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E4" w:rsidRDefault="008700E4" w:rsidP="003414BC">
      <w:pPr>
        <w:spacing w:before="240"/>
        <w:jc w:val="both"/>
        <w:rPr>
          <w:color w:val="231F20"/>
        </w:rPr>
      </w:pP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</w:r>
      <w:r>
        <w:rPr>
          <w:color w:val="231F20"/>
        </w:rPr>
        <w:tab/>
        <w:t xml:space="preserve">      ПРИЈЕДЛОГ</w:t>
      </w:r>
    </w:p>
    <w:p w:rsidR="008700E4" w:rsidRPr="00694132" w:rsidRDefault="008700E4" w:rsidP="00CE22FC">
      <w:pPr>
        <w:spacing w:before="240"/>
        <w:ind w:firstLine="720"/>
        <w:jc w:val="both"/>
        <w:rPr>
          <w:lang/>
        </w:rPr>
      </w:pPr>
      <w:r w:rsidRPr="004F30DA">
        <w:rPr>
          <w:color w:val="231F20"/>
        </w:rPr>
        <w:t>На основу</w:t>
      </w:r>
      <w:r>
        <w:rPr>
          <w:color w:val="231F20"/>
        </w:rPr>
        <w:t xml:space="preserve">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30</w:t>
      </w:r>
      <w:r>
        <w:rPr>
          <w:color w:val="231F20"/>
          <w:lang/>
        </w:rPr>
        <w:t>.</w:t>
      </w:r>
      <w:r w:rsidRPr="004F30DA">
        <w:rPr>
          <w:color w:val="231F20"/>
        </w:rPr>
        <w:t xml:space="preserve"> став</w:t>
      </w:r>
      <w:r>
        <w:rPr>
          <w:color w:val="231F20"/>
        </w:rPr>
        <w:t xml:space="preserve"> (1)</w:t>
      </w:r>
      <w:r w:rsidRPr="004F30DA">
        <w:rPr>
          <w:color w:val="231F20"/>
        </w:rPr>
        <w:t xml:space="preserve"> алинеја</w:t>
      </w:r>
      <w:r>
        <w:rPr>
          <w:color w:val="231F20"/>
        </w:rPr>
        <w:t xml:space="preserve"> 2.</w:t>
      </w:r>
      <w:r w:rsidRPr="004F30DA">
        <w:rPr>
          <w:color w:val="231F20"/>
        </w:rPr>
        <w:t xml:space="preserve"> </w:t>
      </w:r>
      <w:r>
        <w:rPr>
          <w:color w:val="231F20"/>
          <w:lang w:val="sr-Cyrl-CS"/>
        </w:rPr>
        <w:t>и 7</w:t>
      </w:r>
      <w:r>
        <w:rPr>
          <w:color w:val="231F20"/>
          <w:lang/>
        </w:rPr>
        <w:t>.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Закона о локалној</w:t>
      </w:r>
      <w:r>
        <w:rPr>
          <w:color w:val="231F20"/>
          <w:lang w:val="sr-Cyrl-CS"/>
        </w:rPr>
        <w:t xml:space="preserve"> </w:t>
      </w:r>
      <w:r w:rsidRPr="004F30DA">
        <w:rPr>
          <w:color w:val="231F20"/>
        </w:rPr>
        <w:t>самоуправи (,,Слу</w:t>
      </w:r>
      <w:r>
        <w:rPr>
          <w:color w:val="231F20"/>
          <w:lang w:val="sr-Cyrl-CS"/>
        </w:rPr>
        <w:t>ж</w:t>
      </w:r>
      <w:r w:rsidRPr="004F30DA">
        <w:rPr>
          <w:color w:val="231F20"/>
        </w:rPr>
        <w:t>бени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>гласник Републике Српске</w:t>
      </w:r>
      <w:r>
        <w:rPr>
          <w:color w:val="231F20"/>
          <w:lang w:val="sr-Cyrl-CS"/>
        </w:rPr>
        <w:t>“</w:t>
      </w:r>
      <w:r w:rsidRPr="004F30DA">
        <w:rPr>
          <w:color w:val="231F20"/>
        </w:rPr>
        <w:t>, број: 101/04,</w:t>
      </w:r>
      <w:r>
        <w:rPr>
          <w:color w:val="231F20"/>
          <w:lang w:val="sr-Cyrl-CS"/>
        </w:rPr>
        <w:t xml:space="preserve"> </w:t>
      </w:r>
      <w:r>
        <w:rPr>
          <w:color w:val="231F20"/>
        </w:rPr>
        <w:t xml:space="preserve">42/05, 118/05 и 98/13), </w:t>
      </w:r>
      <w:r>
        <w:rPr>
          <w:color w:val="231F20"/>
          <w:lang w:val="sr-Cyrl-CS"/>
        </w:rPr>
        <w:t>ч</w:t>
      </w:r>
      <w:r w:rsidRPr="004F30DA">
        <w:rPr>
          <w:color w:val="231F20"/>
        </w:rPr>
        <w:t>лана</w:t>
      </w:r>
      <w:r>
        <w:rPr>
          <w:color w:val="231F20"/>
        </w:rPr>
        <w:t xml:space="preserve"> 3</w:t>
      </w:r>
      <w:r>
        <w:rPr>
          <w:color w:val="231F20"/>
          <w:lang w:val="sr-Cyrl-CS"/>
        </w:rPr>
        <w:t>8</w:t>
      </w:r>
      <w:r>
        <w:rPr>
          <w:color w:val="231F20"/>
          <w:lang/>
        </w:rPr>
        <w:t>.</w:t>
      </w:r>
      <w:r w:rsidRPr="004F30DA">
        <w:rPr>
          <w:color w:val="231F20"/>
        </w:rPr>
        <w:t xml:space="preserve"> Статута </w:t>
      </w:r>
      <w:r>
        <w:rPr>
          <w:color w:val="231F20"/>
          <w:lang w:val="sr-Cyrl-CS"/>
        </w:rPr>
        <w:t xml:space="preserve">Града Бијељина </w:t>
      </w:r>
      <w:r w:rsidRPr="004F30DA">
        <w:rPr>
          <w:color w:val="231F20"/>
        </w:rPr>
        <w:t>(,,Слу</w:t>
      </w:r>
      <w:r>
        <w:rPr>
          <w:color w:val="231F20"/>
          <w:lang w:val="sr-Cyrl-CS"/>
        </w:rPr>
        <w:t>ж</w:t>
      </w:r>
      <w:r>
        <w:rPr>
          <w:color w:val="231F20"/>
        </w:rPr>
        <w:t xml:space="preserve">бени </w:t>
      </w:r>
      <w:r>
        <w:rPr>
          <w:color w:val="231F20"/>
          <w:lang w:val="sr-Cyrl-CS"/>
        </w:rPr>
        <w:t xml:space="preserve">гласник Града </w:t>
      </w:r>
      <w:r w:rsidRPr="004F30DA">
        <w:rPr>
          <w:color w:val="231F20"/>
        </w:rPr>
        <w:t>Бије</w:t>
      </w:r>
      <w:r>
        <w:rPr>
          <w:color w:val="231F20"/>
          <w:lang w:val="sr-Cyrl-CS"/>
        </w:rPr>
        <w:t>љ</w:t>
      </w:r>
      <w:r w:rsidRPr="004F30DA">
        <w:rPr>
          <w:color w:val="231F20"/>
        </w:rPr>
        <w:t>ина</w:t>
      </w:r>
      <w:r>
        <w:rPr>
          <w:color w:val="231F20"/>
          <w:lang w:val="sr-Cyrl-CS"/>
        </w:rPr>
        <w:t>“</w:t>
      </w:r>
      <w:r>
        <w:rPr>
          <w:color w:val="231F20"/>
        </w:rPr>
        <w:t xml:space="preserve">, број: </w:t>
      </w:r>
      <w:r>
        <w:rPr>
          <w:color w:val="231F20"/>
          <w:lang w:val="sr-Cyrl-CS"/>
        </w:rPr>
        <w:t>8/13 и 27/13</w:t>
      </w:r>
      <w:r>
        <w:rPr>
          <w:color w:val="231F20"/>
        </w:rPr>
        <w:t xml:space="preserve">), </w:t>
      </w:r>
      <w:r>
        <w:t xml:space="preserve">чланa 40. Закона о уређењу простора и грађењу („Службени гласник </w:t>
      </w:r>
      <w:r>
        <w:rPr>
          <w:lang w:val="sr-Cyrl-CS"/>
        </w:rPr>
        <w:t>Р</w:t>
      </w:r>
      <w:r>
        <w:rPr>
          <w:lang/>
        </w:rPr>
        <w:t xml:space="preserve">епублике </w:t>
      </w:r>
      <w:r>
        <w:t>Српске“, број: 40/13)</w:t>
      </w:r>
      <w:r>
        <w:rPr>
          <w:lang w:val="sr-Cyrl-CS"/>
        </w:rPr>
        <w:t xml:space="preserve">, Скупштина </w:t>
      </w:r>
      <w:r>
        <w:t>Града Бијељина</w:t>
      </w:r>
      <w:r>
        <w:rPr>
          <w:lang w:val="sr-Cyrl-CS"/>
        </w:rPr>
        <w:t xml:space="preserve"> на </w:t>
      </w:r>
      <w:r>
        <w:rPr>
          <w:lang/>
        </w:rPr>
        <w:t>___</w:t>
      </w:r>
      <w:r>
        <w:rPr>
          <w:lang w:val="sr-Cyrl-CS"/>
        </w:rPr>
        <w:t>с</w:t>
      </w:r>
      <w:r>
        <w:rPr>
          <w:lang/>
        </w:rPr>
        <w:t>ј</w:t>
      </w:r>
      <w:r>
        <w:rPr>
          <w:lang w:val="sr-Cyrl-CS"/>
        </w:rPr>
        <w:t>едници одржаној дана</w:t>
      </w:r>
      <w:r>
        <w:rPr>
          <w:lang w:val="sr-Cyrl-BA"/>
        </w:rPr>
        <w:t xml:space="preserve"> </w:t>
      </w:r>
      <w:r>
        <w:t>________</w:t>
      </w:r>
      <w:r>
        <w:rPr>
          <w:lang w:val="sr-Cyrl-BA"/>
        </w:rPr>
        <w:t xml:space="preserve"> </w:t>
      </w:r>
      <w:r>
        <w:rPr>
          <w:lang w:val="sr-Cyrl-CS"/>
        </w:rPr>
        <w:t>20</w:t>
      </w:r>
      <w:r>
        <w:t>15</w:t>
      </w:r>
      <w:r>
        <w:rPr>
          <w:lang w:val="sr-Cyrl-CS"/>
        </w:rPr>
        <w:t>.</w:t>
      </w:r>
      <w:r>
        <w:rPr>
          <w:lang/>
        </w:rPr>
        <w:t xml:space="preserve"> </w:t>
      </w:r>
      <w:r>
        <w:rPr>
          <w:lang w:val="sr-Cyrl-CS"/>
        </w:rPr>
        <w:t>године, дон</w:t>
      </w:r>
      <w:r>
        <w:rPr>
          <w:lang/>
        </w:rPr>
        <w:t>ијела је</w:t>
      </w:r>
    </w:p>
    <w:p w:rsidR="008700E4" w:rsidRPr="005014F6" w:rsidRDefault="008700E4" w:rsidP="005014F6">
      <w:pPr>
        <w:spacing w:before="240"/>
        <w:jc w:val="both"/>
        <w:rPr>
          <w:lang w:val="sr-Latn-BA"/>
        </w:rPr>
      </w:pPr>
    </w:p>
    <w:p w:rsidR="008700E4" w:rsidRPr="005014F6" w:rsidRDefault="008700E4" w:rsidP="005014F6">
      <w:pPr>
        <w:jc w:val="center"/>
        <w:rPr>
          <w:b/>
          <w:bCs/>
          <w:lang w:val="sr-Cyrl-CS"/>
        </w:rPr>
      </w:pPr>
      <w:r w:rsidRPr="005014F6">
        <w:rPr>
          <w:b/>
          <w:bCs/>
          <w:lang w:val="sr-Cyrl-CS"/>
        </w:rPr>
        <w:t>О Д Л У К У</w:t>
      </w:r>
    </w:p>
    <w:p w:rsidR="008700E4" w:rsidRDefault="008700E4" w:rsidP="005014F6">
      <w:pPr>
        <w:jc w:val="center"/>
        <w:rPr>
          <w:b/>
          <w:bCs/>
          <w:lang/>
        </w:rPr>
      </w:pPr>
      <w:r>
        <w:rPr>
          <w:b/>
          <w:bCs/>
          <w:lang/>
        </w:rPr>
        <w:t xml:space="preserve">О ПРИСТУПАЊУ ИЗРАДИ ИЗМЈЕНЕ ДИЈЕЛА ПЛАНА ПАРЦЕЛАЦИЈЕ </w:t>
      </w:r>
    </w:p>
    <w:p w:rsidR="008700E4" w:rsidRPr="005014F6" w:rsidRDefault="008700E4" w:rsidP="005014F6">
      <w:pPr>
        <w:jc w:val="center"/>
        <w:rPr>
          <w:b/>
          <w:bCs/>
          <w:lang w:val="sr-Cyrl-CS"/>
        </w:rPr>
      </w:pPr>
      <w:r>
        <w:rPr>
          <w:b/>
          <w:bCs/>
          <w:lang/>
        </w:rPr>
        <w:t>„ХАСЕ-БРИЈЕСНИЦА“ У БИЈЕЉИНИ</w:t>
      </w:r>
    </w:p>
    <w:p w:rsidR="008700E4" w:rsidRDefault="008700E4" w:rsidP="005014F6">
      <w:pPr>
        <w:rPr>
          <w:lang w:val="sr-Latn-BA"/>
        </w:rPr>
      </w:pPr>
    </w:p>
    <w:p w:rsidR="008700E4" w:rsidRPr="005014F6" w:rsidRDefault="008700E4" w:rsidP="005014F6">
      <w:pPr>
        <w:rPr>
          <w:lang w:val="sr-Latn-BA"/>
        </w:rPr>
      </w:pPr>
    </w:p>
    <w:p w:rsidR="008700E4" w:rsidRDefault="008700E4" w:rsidP="00D02068">
      <w:pPr>
        <w:jc w:val="center"/>
        <w:rPr>
          <w:lang w:val="sr-Latn-CS"/>
        </w:rPr>
      </w:pPr>
      <w:r>
        <w:rPr>
          <w:lang w:val="sr-Latn-CS"/>
        </w:rPr>
        <w:t>I</w:t>
      </w:r>
    </w:p>
    <w:p w:rsidR="008700E4" w:rsidRPr="00CB79EC" w:rsidRDefault="008700E4" w:rsidP="00D02068">
      <w:pPr>
        <w:jc w:val="center"/>
        <w:rPr>
          <w:lang w:val="sr-Cyrl-CS"/>
        </w:rPr>
      </w:pPr>
    </w:p>
    <w:p w:rsidR="008700E4" w:rsidRPr="008B612D" w:rsidRDefault="008700E4" w:rsidP="00AC315C">
      <w:pPr>
        <w:ind w:firstLine="720"/>
        <w:jc w:val="both"/>
        <w:rPr>
          <w:lang w:val="sr-Cyrl-BA"/>
        </w:rPr>
      </w:pPr>
      <w:r>
        <w:t>Овом Одлуком приступа се изради и</w:t>
      </w:r>
      <w:r>
        <w:rPr>
          <w:lang w:val="sr-Cyrl-CS"/>
        </w:rPr>
        <w:t>змјене</w:t>
      </w:r>
      <w:r>
        <w:t xml:space="preserve"> </w:t>
      </w:r>
      <w:r>
        <w:rPr>
          <w:lang w:val="sr-Cyrl-CS"/>
        </w:rPr>
        <w:t>дијела</w:t>
      </w:r>
      <w:r>
        <w:t xml:space="preserve"> </w:t>
      </w:r>
      <w:r>
        <w:rPr>
          <w:lang w:val="sr-Cyrl-CS"/>
        </w:rPr>
        <w:t>П</w:t>
      </w:r>
      <w:r>
        <w:t>лана парцелације "Хасе-Бријесница"</w:t>
      </w:r>
      <w:r w:rsidRPr="008F7EFC">
        <w:rPr>
          <w:lang w:val="sr-Cyrl-CS"/>
        </w:rPr>
        <w:t xml:space="preserve"> у Бијељини</w:t>
      </w:r>
      <w:r>
        <w:rPr>
          <w:lang w:val="sr-Cyrl-BA"/>
        </w:rPr>
        <w:t>.</w:t>
      </w:r>
    </w:p>
    <w:p w:rsidR="008700E4" w:rsidRPr="008F7EFC" w:rsidRDefault="008700E4" w:rsidP="00C60FE6">
      <w:pPr>
        <w:jc w:val="both"/>
        <w:rPr>
          <w:lang w:val="sr-Latn-CS"/>
        </w:rPr>
      </w:pPr>
    </w:p>
    <w:p w:rsidR="008700E4" w:rsidRDefault="008700E4" w:rsidP="00CB79EC">
      <w:pPr>
        <w:jc w:val="center"/>
        <w:rPr>
          <w:lang w:val="sr-Latn-CS"/>
        </w:rPr>
      </w:pP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</w:p>
    <w:p w:rsidR="008700E4" w:rsidRDefault="008700E4" w:rsidP="00CB79EC">
      <w:pPr>
        <w:jc w:val="center"/>
        <w:rPr>
          <w:lang w:val="sr-Cyrl-CS"/>
        </w:rPr>
      </w:pPr>
    </w:p>
    <w:p w:rsidR="008700E4" w:rsidRPr="00E87F86" w:rsidRDefault="008700E4" w:rsidP="00E87F86">
      <w:pPr>
        <w:ind w:firstLine="720"/>
        <w:jc w:val="both"/>
        <w:rPr>
          <w:lang w:val="sr-Cyrl-BA"/>
        </w:rPr>
      </w:pPr>
      <w:r w:rsidRPr="001D4F7A">
        <w:rPr>
          <w:lang w:val="sr-Latn-BA"/>
        </w:rPr>
        <w:t>Граница обухвата</w:t>
      </w:r>
      <w:r>
        <w:rPr>
          <w:lang w:val="sr-Cyrl-CS"/>
        </w:rPr>
        <w:t xml:space="preserve"> измјене дијела</w:t>
      </w:r>
      <w:r w:rsidRPr="001D4F7A">
        <w:rPr>
          <w:lang w:val="sr-Latn-BA"/>
        </w:rPr>
        <w:t xml:space="preserve"> </w:t>
      </w:r>
      <w:r>
        <w:rPr>
          <w:lang w:val="sr-Cyrl-CS"/>
        </w:rPr>
        <w:t>П</w:t>
      </w:r>
      <w:r>
        <w:t>лана парцелације "Хасе-Бријесница"</w:t>
      </w:r>
      <w:r w:rsidRPr="008F7EFC">
        <w:rPr>
          <w:lang w:val="sr-Cyrl-CS"/>
        </w:rPr>
        <w:t xml:space="preserve"> у Бијељини</w:t>
      </w:r>
      <w:r>
        <w:rPr>
          <w:lang w:val="sr-Cyrl-BA"/>
        </w:rPr>
        <w:t xml:space="preserve">: </w:t>
      </w:r>
      <w:r>
        <w:t xml:space="preserve">Југоисточна граница обухвата </w:t>
      </w:r>
      <w:r>
        <w:rPr>
          <w:lang w:val="sr-Cyrl-CS"/>
        </w:rPr>
        <w:t>измјене дијела</w:t>
      </w:r>
      <w:r>
        <w:t xml:space="preserve"> плана парцелације "Хасе-Бријесница" у Бијељини иде уз магистрални пут Бијељина-МП-Тузла пратећи југоисточне међе катастарских парцела к.ч. 58/6, 558/4, 558/3, 564/4, 565/11, 565/4, 565/3, а затим прати с</w:t>
      </w:r>
      <w:r>
        <w:rPr>
          <w:lang w:val="sr-Cyrl-CS"/>
        </w:rPr>
        <w:t>ј</w:t>
      </w:r>
      <w:r>
        <w:t>евероисточне међе к.ч. 65/3, 565/5, 565/6, 565/8, 565/9, 565/10, а затим иде у правцу запада пратећи пут означен као к.ч.565/13, и то с</w:t>
      </w:r>
      <w:r>
        <w:rPr>
          <w:lang w:val="sr-Cyrl-CS"/>
        </w:rPr>
        <w:t>ј</w:t>
      </w:r>
      <w:r>
        <w:t>еверозападним међама к.ч. 65/10, 558/7, 558/25, 558/17, 558/6, а затим прати западну катастарску међу к.ч. 58/6, којом долази до југоисточне кататсарке међе исте парцеле, чиме се и заокружује граница обухвата ове измјене.</w:t>
      </w:r>
    </w:p>
    <w:p w:rsidR="008700E4" w:rsidRPr="001B7D28" w:rsidRDefault="008700E4" w:rsidP="005014F6">
      <w:pPr>
        <w:ind w:firstLine="720"/>
        <w:jc w:val="both"/>
      </w:pPr>
      <w:r>
        <w:t xml:space="preserve">Површина обухвата </w:t>
      </w:r>
      <w:r>
        <w:rPr>
          <w:lang w:val="sr-Cyrl-CS"/>
        </w:rPr>
        <w:t>измјене дијела</w:t>
      </w:r>
      <w:r>
        <w:t xml:space="preserve"> </w:t>
      </w:r>
      <w:r>
        <w:rPr>
          <w:lang w:val="sr-Cyrl-CS"/>
        </w:rPr>
        <w:t>П</w:t>
      </w:r>
      <w:r>
        <w:t>лана парцелације износи 3,</w:t>
      </w:r>
      <w:r>
        <w:rPr>
          <w:lang w:val="sr-Cyrl-CS"/>
        </w:rPr>
        <w:t>58</w:t>
      </w:r>
      <w:r>
        <w:t xml:space="preserve"> </w:t>
      </w:r>
      <w:r>
        <w:rPr>
          <w:lang w:val="sr-Cyrl-CS"/>
        </w:rPr>
        <w:t>Ха</w:t>
      </w:r>
      <w:r>
        <w:t xml:space="preserve"> (три хектара и </w:t>
      </w:r>
      <w:r>
        <w:rPr>
          <w:lang w:val="sr-Cyrl-CS"/>
        </w:rPr>
        <w:t>педесет осам</w:t>
      </w:r>
      <w:r>
        <w:t xml:space="preserve"> ари).</w:t>
      </w:r>
    </w:p>
    <w:p w:rsidR="008700E4" w:rsidRPr="005014F6" w:rsidRDefault="008700E4" w:rsidP="00CB79EC">
      <w:pPr>
        <w:jc w:val="center"/>
        <w:rPr>
          <w:lang w:val="sr-Cyrl-CS"/>
        </w:rPr>
      </w:pPr>
    </w:p>
    <w:p w:rsidR="008700E4" w:rsidRDefault="008700E4" w:rsidP="00CB79EC">
      <w:pPr>
        <w:jc w:val="center"/>
        <w:rPr>
          <w:lang w:val="sr-Latn-CS"/>
        </w:rPr>
      </w:pP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</w:p>
    <w:p w:rsidR="008700E4" w:rsidRPr="00CB79EC" w:rsidRDefault="008700E4" w:rsidP="00CB79EC">
      <w:pPr>
        <w:jc w:val="center"/>
        <w:rPr>
          <w:lang w:val="sr-Cyrl-CS"/>
        </w:rPr>
      </w:pPr>
    </w:p>
    <w:p w:rsidR="008700E4" w:rsidRDefault="008700E4" w:rsidP="0011245A">
      <w:pPr>
        <w:ind w:firstLine="720"/>
        <w:jc w:val="both"/>
      </w:pPr>
      <w:r>
        <w:t>Период за који се утврђују плански параметри је до 2025.</w:t>
      </w:r>
      <w:r>
        <w:rPr>
          <w:lang w:val="sr-Cyrl-CS"/>
        </w:rPr>
        <w:t xml:space="preserve"> </w:t>
      </w:r>
      <w:r>
        <w:t>године.</w:t>
      </w:r>
    </w:p>
    <w:p w:rsidR="008700E4" w:rsidRDefault="008700E4" w:rsidP="00D02068">
      <w:pPr>
        <w:jc w:val="center"/>
      </w:pPr>
    </w:p>
    <w:p w:rsidR="008700E4" w:rsidRDefault="008700E4" w:rsidP="00CB79EC">
      <w:pPr>
        <w:jc w:val="center"/>
        <w:rPr>
          <w:lang w:val="sr-Latn-CS"/>
        </w:rPr>
      </w:pP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V</w:t>
      </w:r>
    </w:p>
    <w:p w:rsidR="008700E4" w:rsidRPr="00CB79EC" w:rsidRDefault="008700E4" w:rsidP="00CB79EC">
      <w:pPr>
        <w:jc w:val="center"/>
        <w:rPr>
          <w:lang w:val="sr-Cyrl-CS"/>
        </w:rPr>
      </w:pPr>
    </w:p>
    <w:p w:rsidR="008700E4" w:rsidRDefault="008700E4" w:rsidP="00E87F86">
      <w:pPr>
        <w:ind w:firstLine="720"/>
        <w:jc w:val="both"/>
        <w:rPr>
          <w:lang w:val="sr-Cyrl-CS"/>
        </w:rPr>
      </w:pPr>
      <w:r>
        <w:t>См</w:t>
      </w:r>
      <w:r>
        <w:rPr>
          <w:lang w:val="sr-Cyrl-CS"/>
        </w:rPr>
        <w:t>ј</w:t>
      </w:r>
      <w:r>
        <w:t>ернице за израду</w:t>
      </w:r>
      <w:r>
        <w:rPr>
          <w:lang w:val="sr-Cyrl-CS"/>
        </w:rPr>
        <w:t xml:space="preserve"> измјене дијела</w:t>
      </w:r>
      <w:r>
        <w:t xml:space="preserve"> </w:t>
      </w:r>
      <w:r>
        <w:rPr>
          <w:lang w:val="sr-Cyrl-CS"/>
        </w:rPr>
        <w:t>П</w:t>
      </w:r>
      <w:r>
        <w:t>лана парцелације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: План је неопходно израдити у свему према одредбама Закона о уређењу пр</w:t>
      </w:r>
      <w:r>
        <w:rPr>
          <w:lang/>
        </w:rPr>
        <w:t>ос</w:t>
      </w:r>
      <w:r>
        <w:rPr>
          <w:lang w:val="sr-Cyrl-CS"/>
        </w:rPr>
        <w:t>тора и грађењу („</w:t>
      </w:r>
      <w:r>
        <w:t xml:space="preserve">Службени гласник </w:t>
      </w:r>
      <w:r>
        <w:rPr>
          <w:lang w:val="sr-Cyrl-CS"/>
        </w:rPr>
        <w:t>Р</w:t>
      </w:r>
      <w:r>
        <w:rPr>
          <w:lang/>
        </w:rPr>
        <w:t xml:space="preserve">епублике </w:t>
      </w:r>
      <w:r>
        <w:t>Српске</w:t>
      </w:r>
      <w:r>
        <w:rPr>
          <w:lang w:val="sr-Cyrl-CS"/>
        </w:rPr>
        <w:t>“,</w:t>
      </w:r>
      <w:r>
        <w:t xml:space="preserve"> број 40/13</w:t>
      </w:r>
      <w:r>
        <w:rPr>
          <w:lang w:val="sr-Cyrl-CS"/>
        </w:rPr>
        <w:t>)</w:t>
      </w:r>
      <w:r>
        <w:t>,</w:t>
      </w:r>
      <w:r>
        <w:rPr>
          <w:lang w:val="sr-Cyrl-CS"/>
        </w:rPr>
        <w:t xml:space="preserve"> подзаконским актима донесеним на основу овог закона, те другим прописима релевантним за планирање и уређење простора (који се односе на: саобраћај, снадбијавање енергијом, снадбијавање водом, телекомуникације, заштиту од природних непогода, заштиту природе, заштиту воде, ваздуха, пољопривредног и шумског земљишта, природних вриједности, културних добара и сл.).</w:t>
      </w:r>
    </w:p>
    <w:p w:rsidR="008700E4" w:rsidRPr="00AB0256" w:rsidRDefault="008700E4" w:rsidP="0011245A">
      <w:pPr>
        <w:ind w:firstLine="720"/>
        <w:jc w:val="both"/>
        <w:rPr>
          <w:lang w:val="sr-Cyrl-CS"/>
        </w:rPr>
      </w:pPr>
      <w:r>
        <w:rPr>
          <w:lang w:val="sr-Cyrl-CS"/>
        </w:rPr>
        <w:t>Носилац израде дужан је обезбиједити усаглашеност П</w:t>
      </w:r>
      <w:r>
        <w:t>лана парцелације</w:t>
      </w:r>
      <w:r>
        <w:rPr>
          <w:lang w:val="sr-Cyrl-CS"/>
        </w:rPr>
        <w:t xml:space="preserve"> са одговарајућим планом вишег реда.</w:t>
      </w:r>
    </w:p>
    <w:p w:rsidR="008700E4" w:rsidRPr="00A34955" w:rsidRDefault="008700E4" w:rsidP="00F61A0B">
      <w:pPr>
        <w:jc w:val="center"/>
        <w:rPr>
          <w:lang/>
        </w:rPr>
      </w:pPr>
      <w:r>
        <w:rPr>
          <w:lang/>
        </w:rPr>
        <w:t>2.</w:t>
      </w:r>
    </w:p>
    <w:p w:rsidR="008700E4" w:rsidRDefault="008700E4" w:rsidP="00F61A0B">
      <w:pPr>
        <w:jc w:val="center"/>
        <w:rPr>
          <w:lang w:val="sr-Cyrl-CS"/>
        </w:rPr>
      </w:pPr>
    </w:p>
    <w:p w:rsidR="008700E4" w:rsidRDefault="008700E4" w:rsidP="00F61A0B">
      <w:pPr>
        <w:jc w:val="center"/>
        <w:rPr>
          <w:lang w:val="sr-Cyrl-CS"/>
        </w:rPr>
      </w:pPr>
    </w:p>
    <w:p w:rsidR="008700E4" w:rsidRDefault="008700E4" w:rsidP="00F61A0B">
      <w:pPr>
        <w:jc w:val="center"/>
        <w:rPr>
          <w:lang w:val="sr-Latn-CS"/>
        </w:rPr>
      </w:pPr>
      <w:r>
        <w:rPr>
          <w:lang w:val="sr-Latn-CS"/>
        </w:rPr>
        <w:t>V</w:t>
      </w:r>
    </w:p>
    <w:p w:rsidR="008700E4" w:rsidRDefault="008700E4" w:rsidP="00F61A0B">
      <w:pPr>
        <w:jc w:val="center"/>
      </w:pPr>
    </w:p>
    <w:p w:rsidR="008700E4" w:rsidRDefault="008700E4" w:rsidP="00F61A0B">
      <w:pPr>
        <w:ind w:firstLine="720"/>
        <w:jc w:val="both"/>
      </w:pPr>
      <w:r>
        <w:t>Рок за израду планског документа је 90 дана од дана потписивања уговора са носиоцем израде</w:t>
      </w:r>
      <w:r>
        <w:rPr>
          <w:lang w:val="sr-Cyrl-CS"/>
        </w:rPr>
        <w:t xml:space="preserve"> измјене дијела</w:t>
      </w:r>
      <w:r>
        <w:t xml:space="preserve"> </w:t>
      </w:r>
      <w:r>
        <w:rPr>
          <w:lang w:val="sr-Cyrl-CS"/>
        </w:rPr>
        <w:t>П</w:t>
      </w:r>
      <w:r>
        <w:t>лана парцелације</w:t>
      </w:r>
      <w:r>
        <w:rPr>
          <w:lang w:val="sr-Cyrl-CS"/>
        </w:rPr>
        <w:t xml:space="preserve"> </w:t>
      </w:r>
      <w:r>
        <w:t>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t>.</w:t>
      </w:r>
    </w:p>
    <w:p w:rsidR="008700E4" w:rsidRDefault="008700E4" w:rsidP="00CB79EC">
      <w:pPr>
        <w:jc w:val="center"/>
        <w:rPr>
          <w:lang w:val="sr-Cyrl-BA"/>
        </w:rPr>
      </w:pPr>
      <w:r w:rsidRPr="00F61A0B">
        <w:rPr>
          <w:lang w:val="sr-Cyrl-BA"/>
        </w:rPr>
        <w:t xml:space="preserve"> </w:t>
      </w:r>
    </w:p>
    <w:p w:rsidR="008700E4" w:rsidRDefault="008700E4" w:rsidP="00CB79EC">
      <w:pPr>
        <w:jc w:val="center"/>
        <w:rPr>
          <w:lang w:val="sr-Latn-CS"/>
        </w:rPr>
      </w:pPr>
      <w:r>
        <w:rPr>
          <w:lang w:val="sr-Latn-CS"/>
        </w:rPr>
        <w:t>V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</w:p>
    <w:p w:rsidR="008700E4" w:rsidRDefault="008700E4" w:rsidP="00CB79EC">
      <w:pPr>
        <w:jc w:val="center"/>
      </w:pPr>
    </w:p>
    <w:p w:rsidR="008700E4" w:rsidRPr="00CB79EC" w:rsidRDefault="008700E4" w:rsidP="00CB79EC">
      <w:pPr>
        <w:ind w:firstLine="720"/>
        <w:jc w:val="both"/>
        <w:rPr>
          <w:lang w:val="sr-Cyrl-BA"/>
        </w:rPr>
      </w:pPr>
      <w:r>
        <w:rPr>
          <w:lang w:val="sr-Cyrl-CS"/>
        </w:rPr>
        <w:t>Измјена дијела П</w:t>
      </w:r>
      <w:r>
        <w:t>лана парцелације</w:t>
      </w:r>
      <w:r>
        <w:rPr>
          <w:lang w:val="sr-Cyrl-CS"/>
        </w:rPr>
        <w:t xml:space="preserve"> </w:t>
      </w:r>
      <w:r>
        <w:t>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</w:t>
      </w:r>
      <w:r>
        <w:t xml:space="preserve"> треба</w:t>
      </w:r>
      <w:r>
        <w:rPr>
          <w:lang w:val="sr-Cyrl-CS"/>
        </w:rPr>
        <w:t xml:space="preserve"> да садржи</w:t>
      </w:r>
      <w:r>
        <w:t xml:space="preserve"> све елементе прописане чланом 35.</w:t>
      </w:r>
      <w:r>
        <w:rPr>
          <w:lang w:val="sr-Cyrl-CS"/>
        </w:rPr>
        <w:t xml:space="preserve"> </w:t>
      </w:r>
      <w:r>
        <w:t>Закона о уређењу простора и грађењу</w:t>
      </w:r>
      <w:r>
        <w:rPr>
          <w:lang w:val="sr-Cyrl-CS"/>
        </w:rPr>
        <w:t xml:space="preserve"> („</w:t>
      </w:r>
      <w:r>
        <w:t xml:space="preserve">Службени гласник </w:t>
      </w:r>
      <w:r>
        <w:rPr>
          <w:lang w:val="sr-Cyrl-CS"/>
        </w:rPr>
        <w:t>Р</w:t>
      </w:r>
      <w:r>
        <w:rPr>
          <w:lang/>
        </w:rPr>
        <w:t xml:space="preserve">епублике </w:t>
      </w:r>
      <w:r>
        <w:t>Српске</w:t>
      </w:r>
      <w:r>
        <w:rPr>
          <w:lang w:val="sr-Cyrl-CS"/>
        </w:rPr>
        <w:t>“,</w:t>
      </w:r>
      <w:r>
        <w:t xml:space="preserve"> број: 40/13</w:t>
      </w:r>
      <w:r>
        <w:rPr>
          <w:lang w:val="sr-Cyrl-CS"/>
        </w:rPr>
        <w:t xml:space="preserve">) </w:t>
      </w:r>
      <w:r>
        <w:t>и Правилником о начину израде, садржају и формирању докумената просторног уређења</w:t>
      </w:r>
      <w:r>
        <w:rPr>
          <w:lang w:val="sr-Cyrl-CS"/>
        </w:rPr>
        <w:t xml:space="preserve"> („</w:t>
      </w:r>
      <w:r>
        <w:t>Службени гласник Републике Српске</w:t>
      </w:r>
      <w:r>
        <w:rPr>
          <w:lang w:val="sr-Cyrl-CS"/>
        </w:rPr>
        <w:t>“,</w:t>
      </w:r>
      <w:r>
        <w:t xml:space="preserve"> бр</w:t>
      </w:r>
      <w:r>
        <w:rPr>
          <w:lang/>
        </w:rPr>
        <w:t>ој:</w:t>
      </w:r>
      <w:r>
        <w:t xml:space="preserve"> 69</w:t>
      </w:r>
      <w:r>
        <w:rPr>
          <w:lang w:val="sr-Cyrl-CS"/>
        </w:rPr>
        <w:t>/</w:t>
      </w:r>
      <w:r>
        <w:t>13</w:t>
      </w:r>
      <w:r>
        <w:rPr>
          <w:lang w:val="sr-Cyrl-CS"/>
        </w:rPr>
        <w:t>)</w:t>
      </w:r>
      <w:r>
        <w:t>.</w:t>
      </w:r>
      <w:r w:rsidRPr="004B7656">
        <w:rPr>
          <w:lang w:val="sr-Cyrl-BA"/>
        </w:rPr>
        <w:t xml:space="preserve"> </w:t>
      </w:r>
    </w:p>
    <w:p w:rsidR="008700E4" w:rsidRDefault="008700E4" w:rsidP="004B7656">
      <w:pPr>
        <w:jc w:val="center"/>
      </w:pPr>
    </w:p>
    <w:p w:rsidR="008700E4" w:rsidRDefault="008700E4" w:rsidP="00CB79EC">
      <w:pPr>
        <w:jc w:val="center"/>
        <w:rPr>
          <w:lang w:val="sr-Latn-CS"/>
        </w:rPr>
      </w:pPr>
      <w:r>
        <w:rPr>
          <w:lang w:val="sr-Latn-CS"/>
        </w:rPr>
        <w:t>V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</w:p>
    <w:p w:rsidR="008700E4" w:rsidRDefault="008700E4" w:rsidP="00CB79EC">
      <w:pPr>
        <w:jc w:val="center"/>
      </w:pPr>
    </w:p>
    <w:p w:rsidR="008700E4" w:rsidRDefault="008700E4" w:rsidP="0011245A">
      <w:pPr>
        <w:ind w:firstLine="720"/>
        <w:jc w:val="both"/>
      </w:pPr>
      <w:r>
        <w:t>Скупштина Града Бијељина,</w:t>
      </w:r>
      <w:r>
        <w:rPr>
          <w:lang w:val="sr-Cyrl-CS"/>
        </w:rPr>
        <w:t xml:space="preserve"> на приједлог носиоца припреме, утврђује нацрт плана, </w:t>
      </w:r>
      <w:r>
        <w:t>као и мјесто, вријеме и начин излагања нацрта на јaвни увид.</w:t>
      </w:r>
      <w:r w:rsidRPr="008B0128">
        <w:rPr>
          <w:lang w:val="sr-Cyrl-BA"/>
        </w:rPr>
        <w:t xml:space="preserve"> </w:t>
      </w:r>
    </w:p>
    <w:p w:rsidR="008700E4" w:rsidRDefault="008700E4" w:rsidP="008B0128">
      <w:pPr>
        <w:ind w:firstLine="720"/>
        <w:jc w:val="both"/>
        <w:rPr>
          <w:lang w:val="sr-Cyrl-BA"/>
        </w:rPr>
      </w:pPr>
      <w:r>
        <w:rPr>
          <w:lang w:val="sr-Cyrl-CS"/>
        </w:rPr>
        <w:t>Нацрт 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биће стављен на јавни увид у трајању од 30 дана</w:t>
      </w:r>
      <w:r>
        <w:t>.</w:t>
      </w:r>
      <w:r w:rsidRPr="008B0128">
        <w:rPr>
          <w:lang w:val="sr-Cyrl-BA"/>
        </w:rPr>
        <w:t xml:space="preserve"> </w:t>
      </w:r>
    </w:p>
    <w:p w:rsidR="008700E4" w:rsidRDefault="008700E4" w:rsidP="008B0128">
      <w:pPr>
        <w:ind w:firstLine="720"/>
        <w:jc w:val="both"/>
        <w:rPr>
          <w:lang w:val="sr-Cyrl-BA"/>
        </w:rPr>
      </w:pPr>
      <w:r>
        <w:rPr>
          <w:lang w:val="sr-Cyrl-BA"/>
        </w:rPr>
        <w:t>О мјесту, времену и начину излагања нацрта плана на јавни увид, јавност и власници непокретнопсти на подручју за које се доноси овај план, биће обавијештени путем огласа, који се објављује у најмање два средства јавног информисања, осам дана прије почетка јавног увида и 15 дана од почетка излагања плана на јавни увид.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BA"/>
        </w:rPr>
        <w:t xml:space="preserve">Нацрт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излаже се на јавни увид у складу са одредбама члана 47</w:t>
      </w:r>
      <w:r>
        <w:rPr>
          <w:lang/>
        </w:rPr>
        <w:t>.</w:t>
      </w:r>
      <w:r>
        <w:rPr>
          <w:lang w:val="sr-Cyrl-CS"/>
        </w:rPr>
        <w:t xml:space="preserve"> Закона о уређењу простора и грађењу.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Носилац израде обавезан је да размотри све примједбе, приједлоге и мишљења који су достављени током јавног увида и да о њима заузме став прије утврђивана приједлога плана, те да образложен став у писаној форми достави носиоцу припреме плана  и лицима која су доставила приједлоге, примједбе и мишљења на нацрт.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Став носиоца израде плана о примједбама, приједлозима и мишљењима, разматра се на јавној расправи, на коју се позивају представници носиоца припреме плана, носиоца израде плана, представници органа и правних лица из члана 42</w:t>
      </w:r>
      <w:r>
        <w:rPr>
          <w:lang/>
        </w:rPr>
        <w:t>.</w:t>
      </w:r>
      <w:r>
        <w:rPr>
          <w:lang w:val="sr-Cyrl-CS"/>
        </w:rPr>
        <w:t xml:space="preserve"> став (3) Закона о уређењу простора и грађењу и чланови савјета плана.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Јавна расправа из претходног става мора се организовати у року од 30 дана од дана затварања јавног увида. Јавној расправи могу присуствовати сва заинтересована лица</w:t>
      </w:r>
    </w:p>
    <w:p w:rsidR="008700E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Носилац припреме објављује позив за јавну расправу, у најмање једном дневном листу доступном на територији цијеле Републике, три дана прије и на дан одржавања расправе. </w:t>
      </w:r>
    </w:p>
    <w:p w:rsidR="008700E4" w:rsidRDefault="008700E4" w:rsidP="00CE0904">
      <w:pPr>
        <w:ind w:firstLine="720"/>
        <w:jc w:val="both"/>
      </w:pPr>
      <w:r>
        <w:t xml:space="preserve">Уколико се </w:t>
      </w:r>
      <w:r>
        <w:rPr>
          <w:lang w:val="sr-Cyrl-CS"/>
        </w:rPr>
        <w:t>приједлог</w:t>
      </w:r>
      <w:r>
        <w:t xml:space="preserve"> планског документа</w:t>
      </w:r>
      <w:r>
        <w:rPr>
          <w:lang w:val="sr-Cyrl-CS"/>
        </w:rPr>
        <w:t>,</w:t>
      </w:r>
      <w:r>
        <w:t xml:space="preserve"> на основу прихваћених примједби и мишљења, пристиглих у току јавног увида, значајно разликује од нацрта документа, носилац припреме дужан је да организује поново јавни увид.</w:t>
      </w:r>
    </w:p>
    <w:p w:rsidR="008700E4" w:rsidRPr="00CE0904" w:rsidRDefault="008700E4" w:rsidP="008B0128">
      <w:pPr>
        <w:ind w:firstLine="720"/>
        <w:jc w:val="both"/>
        <w:rPr>
          <w:lang w:val="sr-Cyrl-CS"/>
        </w:rPr>
      </w:pPr>
      <w:r>
        <w:rPr>
          <w:lang w:val="sr-Cyrl-CS"/>
        </w:rPr>
        <w:t>Поновни јавни увид</w:t>
      </w:r>
      <w:r>
        <w:t xml:space="preserve"> </w:t>
      </w:r>
      <w:r>
        <w:rPr>
          <w:lang w:val="sr-Cyrl-CS"/>
        </w:rPr>
        <w:t>спровешће се у складу са чланом  49</w:t>
      </w:r>
      <w:r>
        <w:rPr>
          <w:lang/>
        </w:rPr>
        <w:t>.</w:t>
      </w:r>
      <w:r>
        <w:rPr>
          <w:lang w:val="sr-Cyrl-CS"/>
        </w:rPr>
        <w:t xml:space="preserve"> Закона о уређењу простора и грађењу.</w:t>
      </w:r>
    </w:p>
    <w:p w:rsidR="008700E4" w:rsidRDefault="008700E4" w:rsidP="00E93210">
      <w:pPr>
        <w:jc w:val="both"/>
        <w:rPr>
          <w:lang w:val="sr-Cyrl-BA"/>
        </w:rPr>
      </w:pPr>
      <w:r>
        <w:tab/>
      </w:r>
      <w:r>
        <w:rPr>
          <w:lang w:val="sr-Cyrl-CS"/>
        </w:rPr>
        <w:t>Након одржане јавне расправе из члана 48</w:t>
      </w:r>
      <w:r>
        <w:rPr>
          <w:lang/>
        </w:rPr>
        <w:t>.</w:t>
      </w:r>
      <w:r>
        <w:rPr>
          <w:lang w:val="sr-Cyrl-CS"/>
        </w:rPr>
        <w:t xml:space="preserve"> став (4) Закона о уређењу простора и грађењу, носилац припреме утврђује приједлог</w:t>
      </w:r>
      <w:r w:rsidRPr="00CE0904">
        <w:rPr>
          <w:lang w:val="sr-Cyrl-CS"/>
        </w:rPr>
        <w:t xml:space="preserve">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који се доставља Скупштини Града Бијељина на усвајање.</w:t>
      </w:r>
    </w:p>
    <w:p w:rsidR="008700E4" w:rsidRDefault="008700E4" w:rsidP="0011245A">
      <w:pPr>
        <w:rPr>
          <w:lang/>
        </w:rPr>
      </w:pPr>
    </w:p>
    <w:p w:rsidR="008700E4" w:rsidRDefault="008700E4" w:rsidP="00307E5C">
      <w:pPr>
        <w:jc w:val="center"/>
        <w:rPr>
          <w:lang/>
        </w:rPr>
      </w:pPr>
      <w:r>
        <w:rPr>
          <w:lang/>
        </w:rPr>
        <w:t>3.</w:t>
      </w:r>
    </w:p>
    <w:p w:rsidR="008700E4" w:rsidRDefault="008700E4" w:rsidP="0011245A">
      <w:pPr>
        <w:rPr>
          <w:lang/>
        </w:rPr>
      </w:pPr>
    </w:p>
    <w:p w:rsidR="008700E4" w:rsidRPr="00307E5C" w:rsidRDefault="008700E4" w:rsidP="0011245A">
      <w:pPr>
        <w:rPr>
          <w:lang/>
        </w:rPr>
      </w:pPr>
    </w:p>
    <w:p w:rsidR="008700E4" w:rsidRDefault="008700E4" w:rsidP="00CA5D59">
      <w:pPr>
        <w:jc w:val="center"/>
        <w:rPr>
          <w:lang w:val="sr-Latn-CS"/>
        </w:rPr>
      </w:pPr>
      <w:r>
        <w:rPr>
          <w:lang w:val="sr-Latn-CS"/>
        </w:rPr>
        <w:t>V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B79EC">
        <w:rPr>
          <w:lang w:val="sr-Latn-CS"/>
        </w:rPr>
        <w:t xml:space="preserve"> </w:t>
      </w:r>
      <w:r>
        <w:rPr>
          <w:lang w:val="sr-Latn-CS"/>
        </w:rPr>
        <w:t>I</w:t>
      </w:r>
      <w:r w:rsidRPr="00CA5D59">
        <w:rPr>
          <w:lang w:val="sr-Latn-CS"/>
        </w:rPr>
        <w:t xml:space="preserve"> </w:t>
      </w:r>
      <w:r>
        <w:rPr>
          <w:lang w:val="sr-Latn-CS"/>
        </w:rPr>
        <w:t>I</w:t>
      </w:r>
    </w:p>
    <w:p w:rsidR="008700E4" w:rsidRDefault="008700E4" w:rsidP="00CA5D59">
      <w:pPr>
        <w:jc w:val="center"/>
      </w:pPr>
    </w:p>
    <w:p w:rsidR="008700E4" w:rsidRDefault="008700E4" w:rsidP="003414BC">
      <w:pPr>
        <w:ind w:firstLine="720"/>
        <w:jc w:val="both"/>
      </w:pPr>
      <w:r>
        <w:t xml:space="preserve">Финансијска средства потребна за израду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обезбјеђују се из буџета</w:t>
      </w:r>
      <w:r>
        <w:t xml:space="preserve"> Града Бијељин</w:t>
      </w:r>
      <w:r>
        <w:rPr>
          <w:lang w:val="sr-Cyrl-CS"/>
        </w:rPr>
        <w:t>а</w:t>
      </w:r>
      <w:r>
        <w:t>.</w:t>
      </w:r>
      <w:r w:rsidRPr="00BE31FF">
        <w:rPr>
          <w:lang w:val="sr-Latn-CS"/>
        </w:rPr>
        <w:t xml:space="preserve"> </w:t>
      </w:r>
    </w:p>
    <w:p w:rsidR="008700E4" w:rsidRPr="00307E5C" w:rsidRDefault="008700E4" w:rsidP="00BE31FF">
      <w:pPr>
        <w:jc w:val="center"/>
        <w:rPr>
          <w:lang/>
        </w:rPr>
      </w:pPr>
    </w:p>
    <w:p w:rsidR="008700E4" w:rsidRDefault="008700E4" w:rsidP="00BE31FF">
      <w:pPr>
        <w:jc w:val="center"/>
        <w:rPr>
          <w:lang w:val="sr-Latn-CS"/>
        </w:rPr>
      </w:pPr>
      <w:r>
        <w:rPr>
          <w:lang w:val="sr-Latn-CS"/>
        </w:rPr>
        <w:t>IX</w:t>
      </w:r>
    </w:p>
    <w:p w:rsidR="008700E4" w:rsidRPr="00A875BD" w:rsidRDefault="008700E4" w:rsidP="00BE31FF">
      <w:pPr>
        <w:jc w:val="center"/>
      </w:pPr>
    </w:p>
    <w:p w:rsidR="008700E4" w:rsidRDefault="008700E4" w:rsidP="0011245A">
      <w:pPr>
        <w:ind w:firstLine="720"/>
        <w:jc w:val="both"/>
        <w:rPr>
          <w:lang w:val="sr-Latn-CS"/>
        </w:rPr>
      </w:pPr>
      <w:r>
        <w:t xml:space="preserve">Носилац израде </w:t>
      </w:r>
      <w:r>
        <w:rPr>
          <w:lang w:val="sr-Cyrl-CS"/>
        </w:rPr>
        <w:t>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биће правно лице које има одговарајућу лиценцу за израду ове врсте докумената просторног уређења. Избор носиоца израде врши се у складу са прописима о јавним набавкама.</w:t>
      </w:r>
      <w:r w:rsidRPr="00BE31FF">
        <w:rPr>
          <w:lang w:val="sr-Latn-CS"/>
        </w:rPr>
        <w:t xml:space="preserve"> </w:t>
      </w:r>
    </w:p>
    <w:p w:rsidR="008700E4" w:rsidRDefault="008700E4" w:rsidP="00BE31FF">
      <w:pPr>
        <w:rPr>
          <w:lang w:val="sr-Latn-CS"/>
        </w:rPr>
      </w:pPr>
    </w:p>
    <w:p w:rsidR="008700E4" w:rsidRDefault="008700E4" w:rsidP="00BE31FF">
      <w:pPr>
        <w:jc w:val="center"/>
        <w:rPr>
          <w:lang w:val="sr-Latn-CS"/>
        </w:rPr>
      </w:pPr>
      <w:r>
        <w:rPr>
          <w:lang w:val="sr-Latn-CS"/>
        </w:rPr>
        <w:t>X</w:t>
      </w:r>
    </w:p>
    <w:p w:rsidR="008700E4" w:rsidRDefault="008700E4" w:rsidP="00BE31FF">
      <w:pPr>
        <w:jc w:val="center"/>
        <w:rPr>
          <w:lang w:val="sr-Cyrl-CS"/>
        </w:rPr>
      </w:pPr>
    </w:p>
    <w:p w:rsidR="008700E4" w:rsidRDefault="008700E4" w:rsidP="00467213">
      <w:pPr>
        <w:ind w:firstLine="720"/>
        <w:rPr>
          <w:lang w:val="sr-Cyrl-CS"/>
        </w:rPr>
      </w:pPr>
      <w:r>
        <w:rPr>
          <w:lang w:val="sr-Cyrl-CS"/>
        </w:rPr>
        <w:t>Носилац припреме измјене дијела Плана парцелације</w:t>
      </w:r>
      <w:r>
        <w:t xml:space="preserve"> "Хасе-Бријесница"</w:t>
      </w:r>
      <w:r>
        <w:rPr>
          <w:lang w:val="sr-Cyrl-CS"/>
        </w:rPr>
        <w:t xml:space="preserve"> </w:t>
      </w:r>
      <w:r w:rsidRPr="008F7EFC">
        <w:rPr>
          <w:lang w:val="sr-Cyrl-CS"/>
        </w:rPr>
        <w:t>у Бијељини</w:t>
      </w:r>
      <w:r>
        <w:rPr>
          <w:lang w:val="sr-Cyrl-CS"/>
        </w:rPr>
        <w:t>, биће Одјељење за просторно уређење Градске управе Града Бијељина.</w:t>
      </w:r>
    </w:p>
    <w:p w:rsidR="008700E4" w:rsidRDefault="008700E4" w:rsidP="00CD29F0">
      <w:pPr>
        <w:jc w:val="center"/>
        <w:rPr>
          <w:lang w:val="sr-Cyrl-CS"/>
        </w:rPr>
      </w:pPr>
    </w:p>
    <w:p w:rsidR="008700E4" w:rsidRDefault="008700E4" w:rsidP="00CD29F0">
      <w:pPr>
        <w:jc w:val="center"/>
        <w:rPr>
          <w:lang w:val="sr-Latn-CS"/>
        </w:rPr>
      </w:pPr>
      <w:r>
        <w:rPr>
          <w:lang w:val="sr-Latn-CS"/>
        </w:rPr>
        <w:t>XI</w:t>
      </w:r>
    </w:p>
    <w:p w:rsidR="008700E4" w:rsidRPr="00CD29F0" w:rsidRDefault="008700E4" w:rsidP="00CD29F0">
      <w:pPr>
        <w:jc w:val="center"/>
        <w:rPr>
          <w:lang w:val="sr-Cyrl-CS"/>
        </w:rPr>
      </w:pPr>
    </w:p>
    <w:p w:rsidR="008700E4" w:rsidRDefault="008700E4" w:rsidP="003414BC">
      <w:pPr>
        <w:jc w:val="both"/>
      </w:pPr>
      <w:r>
        <w:tab/>
        <w:t>Ова Одлука ступа на снагу осмог дана од дана објављивања у „Службеном гласнику Града  Бијељин</w:t>
      </w:r>
      <w:r>
        <w:rPr>
          <w:lang w:val="sr-Cyrl-CS"/>
        </w:rPr>
        <w:t>а</w:t>
      </w:r>
      <w:r>
        <w:t>“.</w:t>
      </w:r>
    </w:p>
    <w:p w:rsidR="008700E4" w:rsidRDefault="008700E4" w:rsidP="003414BC">
      <w:pPr>
        <w:jc w:val="both"/>
      </w:pPr>
    </w:p>
    <w:p w:rsidR="008700E4" w:rsidRDefault="008700E4" w:rsidP="003414BC">
      <w:pPr>
        <w:jc w:val="both"/>
      </w:pPr>
    </w:p>
    <w:p w:rsidR="008700E4" w:rsidRDefault="008700E4" w:rsidP="003414BC">
      <w:pPr>
        <w:jc w:val="both"/>
      </w:pPr>
    </w:p>
    <w:p w:rsidR="008700E4" w:rsidRDefault="008700E4" w:rsidP="00D02068"/>
    <w:p w:rsidR="008700E4" w:rsidRDefault="008700E4" w:rsidP="00D02068">
      <w:pPr>
        <w:jc w:val="center"/>
      </w:pPr>
      <w:r>
        <w:rPr>
          <w:lang w:val="sr-Cyrl-CS"/>
        </w:rPr>
        <w:t xml:space="preserve">СКУПШТИНА </w:t>
      </w:r>
      <w:r>
        <w:rPr>
          <w:lang w:val="sr-Cyrl-BA"/>
        </w:rPr>
        <w:t xml:space="preserve">ГРАДА </w:t>
      </w:r>
      <w:r>
        <w:rPr>
          <w:lang w:val="sr-Cyrl-CS"/>
        </w:rPr>
        <w:t xml:space="preserve"> </w:t>
      </w:r>
      <w:r>
        <w:t>БИЈЕЉИНА</w:t>
      </w:r>
    </w:p>
    <w:p w:rsidR="008700E4" w:rsidRDefault="008700E4" w:rsidP="00D02068">
      <w:pPr>
        <w:jc w:val="center"/>
        <w:rPr>
          <w:lang w:val="sr-Cyrl-CS"/>
        </w:rPr>
      </w:pPr>
    </w:p>
    <w:p w:rsidR="008700E4" w:rsidRDefault="008700E4" w:rsidP="00307E5C">
      <w:pPr>
        <w:rPr>
          <w:lang/>
        </w:rPr>
      </w:pPr>
    </w:p>
    <w:p w:rsidR="008700E4" w:rsidRDefault="008700E4" w:rsidP="00307E5C">
      <w:pPr>
        <w:rPr>
          <w:lang/>
        </w:rPr>
      </w:pPr>
    </w:p>
    <w:p w:rsidR="008700E4" w:rsidRDefault="008700E4" w:rsidP="00307E5C">
      <w:pPr>
        <w:rPr>
          <w:lang/>
        </w:rPr>
      </w:pPr>
    </w:p>
    <w:p w:rsidR="008700E4" w:rsidRDefault="008700E4" w:rsidP="00307E5C">
      <w:pPr>
        <w:rPr>
          <w:lang/>
        </w:rPr>
      </w:pPr>
    </w:p>
    <w:p w:rsidR="008700E4" w:rsidRPr="000C6CBF" w:rsidRDefault="008700E4" w:rsidP="00307E5C">
      <w:pPr>
        <w:rPr>
          <w:lang/>
        </w:rPr>
      </w:pPr>
    </w:p>
    <w:p w:rsidR="008700E4" w:rsidRDefault="008700E4" w:rsidP="00307E5C">
      <w:pPr>
        <w:rPr>
          <w:lang w:val="sr-Cyrl-BA"/>
        </w:rPr>
      </w:pPr>
      <w:r>
        <w:rPr>
          <w:lang w:val="sr-Cyrl-BA"/>
        </w:rPr>
        <w:t>Број: 01-022-/15</w:t>
      </w:r>
      <w:r>
        <w:rPr>
          <w:lang w:val="sr-Cyrl-CS"/>
        </w:rPr>
        <w:t xml:space="preserve">                               </w:t>
      </w:r>
      <w:r>
        <w:t xml:space="preserve">                     </w:t>
      </w:r>
      <w:r>
        <w:rPr>
          <w:lang w:val="sr-Cyrl-CS"/>
        </w:rPr>
        <w:t xml:space="preserve"> </w:t>
      </w:r>
      <w:r>
        <w:rPr>
          <w:lang w:val="sr-Cyrl-BA"/>
        </w:rPr>
        <w:t xml:space="preserve">                      </w:t>
      </w:r>
      <w:r>
        <w:rPr>
          <w:lang w:val="sr-Cyrl-CS"/>
        </w:rPr>
        <w:t>П</w:t>
      </w:r>
      <w:r>
        <w:rPr>
          <w:lang w:val="sr-Cyrl-BA"/>
        </w:rPr>
        <w:t xml:space="preserve"> </w:t>
      </w:r>
      <w:r>
        <w:rPr>
          <w:lang w:val="sr-Cyrl-CS"/>
        </w:rPr>
        <w:t>Р</w:t>
      </w:r>
      <w:r>
        <w:rPr>
          <w:lang w:val="sr-Cyrl-BA"/>
        </w:rPr>
        <w:t xml:space="preserve">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С</w:t>
      </w:r>
      <w:r>
        <w:rPr>
          <w:lang w:val="sr-Cyrl-BA"/>
        </w:rPr>
        <w:t xml:space="preserve"> Ј </w:t>
      </w:r>
      <w:r>
        <w:rPr>
          <w:lang w:val="sr-Cyrl-CS"/>
        </w:rPr>
        <w:t>Е</w:t>
      </w:r>
      <w:r>
        <w:rPr>
          <w:lang w:val="sr-Cyrl-BA"/>
        </w:rPr>
        <w:t xml:space="preserve"> </w:t>
      </w:r>
      <w:r>
        <w:rPr>
          <w:lang w:val="sr-Cyrl-CS"/>
        </w:rPr>
        <w:t>Д</w:t>
      </w:r>
      <w:r>
        <w:rPr>
          <w:lang w:val="sr-Cyrl-BA"/>
        </w:rPr>
        <w:t xml:space="preserve"> </w:t>
      </w:r>
      <w:r>
        <w:rPr>
          <w:lang w:val="sr-Cyrl-CS"/>
        </w:rPr>
        <w:t>Н</w:t>
      </w:r>
      <w:r>
        <w:rPr>
          <w:lang w:val="sr-Cyrl-BA"/>
        </w:rPr>
        <w:t xml:space="preserve"> </w:t>
      </w:r>
      <w:r>
        <w:rPr>
          <w:lang w:val="sr-Cyrl-CS"/>
        </w:rPr>
        <w:t>И</w:t>
      </w:r>
      <w:r>
        <w:rPr>
          <w:lang w:val="sr-Cyrl-BA"/>
        </w:rPr>
        <w:t xml:space="preserve"> </w:t>
      </w:r>
      <w:r>
        <w:rPr>
          <w:lang w:val="sr-Cyrl-CS"/>
        </w:rPr>
        <w:t xml:space="preserve">К </w:t>
      </w:r>
    </w:p>
    <w:p w:rsidR="008700E4" w:rsidRPr="000C6CBF" w:rsidRDefault="008700E4" w:rsidP="00307E5C">
      <w:pPr>
        <w:rPr>
          <w:lang w:val="sr-Cyrl-BA"/>
        </w:rPr>
      </w:pPr>
      <w:r>
        <w:rPr>
          <w:lang w:val="sr-Cyrl-BA"/>
        </w:rPr>
        <w:t xml:space="preserve">Бијељина,                                                                           </w:t>
      </w:r>
      <w:r>
        <w:rPr>
          <w:lang w:val="sr-Cyrl-CS"/>
        </w:rPr>
        <w:t xml:space="preserve">СКУПШТИНЕ </w:t>
      </w:r>
      <w:r>
        <w:rPr>
          <w:lang w:val="sr-Cyrl-BA"/>
        </w:rPr>
        <w:t>ГРАДА БИЈЕЉИНА</w:t>
      </w:r>
      <w:r>
        <w:rPr>
          <w:lang w:val="sr-Cyrl-CS"/>
        </w:rPr>
        <w:t xml:space="preserve">                       </w:t>
      </w:r>
      <w:r>
        <w:t xml:space="preserve">                          </w:t>
      </w:r>
    </w:p>
    <w:p w:rsidR="008700E4" w:rsidRDefault="008700E4" w:rsidP="00307E5C">
      <w:r>
        <w:t xml:space="preserve">Датум, _____________2015. године                                                                                        </w:t>
      </w:r>
    </w:p>
    <w:p w:rsidR="008700E4" w:rsidRDefault="008700E4" w:rsidP="00307E5C">
      <w:r>
        <w:t xml:space="preserve">                                                                                                           Драган Ђурђевић</w:t>
      </w:r>
    </w:p>
    <w:p w:rsidR="008700E4" w:rsidRDefault="008700E4" w:rsidP="00307E5C">
      <w:pPr>
        <w:spacing w:before="115"/>
        <w:jc w:val="center"/>
        <w:rPr>
          <w:b/>
          <w:bCs/>
          <w:sz w:val="26"/>
          <w:szCs w:val="26"/>
          <w:lang w:val="sr-Cyrl-CS"/>
        </w:rPr>
      </w:pPr>
    </w:p>
    <w:p w:rsidR="008700E4" w:rsidRDefault="008700E4" w:rsidP="000F05AB">
      <w:pPr>
        <w:spacing w:before="115"/>
        <w:rPr>
          <w:b/>
          <w:bCs/>
          <w:sz w:val="26"/>
          <w:szCs w:val="26"/>
          <w:lang w:val="sr-Cyrl-CS"/>
        </w:rPr>
      </w:pPr>
    </w:p>
    <w:p w:rsidR="008700E4" w:rsidRDefault="008700E4" w:rsidP="000F05AB">
      <w:pPr>
        <w:spacing w:before="115"/>
        <w:rPr>
          <w:b/>
          <w:bCs/>
          <w:sz w:val="26"/>
          <w:szCs w:val="26"/>
          <w:lang w:val="sr-Cyrl-CS"/>
        </w:rPr>
      </w:pPr>
    </w:p>
    <w:p w:rsidR="008700E4" w:rsidRDefault="008700E4" w:rsidP="000F05AB">
      <w:pPr>
        <w:spacing w:before="115"/>
        <w:rPr>
          <w:b/>
          <w:bCs/>
          <w:sz w:val="26"/>
          <w:szCs w:val="26"/>
          <w:lang w:val="sr-Cyrl-CS"/>
        </w:rPr>
      </w:pPr>
    </w:p>
    <w:p w:rsidR="008700E4" w:rsidRDefault="008700E4" w:rsidP="000F05AB">
      <w:pPr>
        <w:spacing w:before="115"/>
        <w:rPr>
          <w:b/>
          <w:bCs/>
          <w:sz w:val="26"/>
          <w:szCs w:val="26"/>
          <w:lang w:val="sr-Cyrl-CS"/>
        </w:rPr>
      </w:pPr>
    </w:p>
    <w:p w:rsidR="008700E4" w:rsidRDefault="008700E4" w:rsidP="000F05AB">
      <w:pPr>
        <w:spacing w:before="115"/>
        <w:rPr>
          <w:b/>
          <w:bCs/>
          <w:sz w:val="26"/>
          <w:szCs w:val="26"/>
          <w:lang w:val="sr-Cyrl-CS"/>
        </w:rPr>
      </w:pPr>
    </w:p>
    <w:p w:rsidR="008700E4" w:rsidRDefault="008700E4" w:rsidP="000F05AB">
      <w:pPr>
        <w:spacing w:before="115"/>
        <w:rPr>
          <w:b/>
          <w:bCs/>
          <w:sz w:val="26"/>
          <w:szCs w:val="26"/>
          <w:lang w:val="sr-Cyrl-CS"/>
        </w:rPr>
      </w:pPr>
    </w:p>
    <w:p w:rsidR="008700E4" w:rsidRPr="00307E5C" w:rsidRDefault="008700E4" w:rsidP="000F05AB">
      <w:pPr>
        <w:spacing w:before="115"/>
        <w:rPr>
          <w:b/>
          <w:bCs/>
          <w:sz w:val="26"/>
          <w:szCs w:val="26"/>
          <w:lang/>
        </w:rPr>
      </w:pPr>
    </w:p>
    <w:p w:rsidR="008700E4" w:rsidRDefault="008700E4" w:rsidP="00E966A4">
      <w:pPr>
        <w:spacing w:before="115"/>
        <w:jc w:val="center"/>
        <w:rPr>
          <w:b/>
          <w:bCs/>
          <w:sz w:val="26"/>
          <w:szCs w:val="26"/>
          <w:lang w:val="sr-Cyrl-CS"/>
        </w:rPr>
      </w:pPr>
      <w:r>
        <w:rPr>
          <w:b/>
          <w:bCs/>
          <w:sz w:val="26"/>
          <w:szCs w:val="26"/>
          <w:lang w:val="sr-Cyrl-CS"/>
        </w:rPr>
        <w:t>ОБРАЗЛОЖЕЊЕ</w:t>
      </w:r>
    </w:p>
    <w:p w:rsidR="008700E4" w:rsidRDefault="008700E4" w:rsidP="00E966A4">
      <w:pPr>
        <w:spacing w:before="115"/>
        <w:jc w:val="center"/>
        <w:rPr>
          <w:b/>
          <w:bCs/>
          <w:sz w:val="26"/>
          <w:szCs w:val="26"/>
          <w:lang w:val="sr-Cyrl-CS"/>
        </w:rPr>
      </w:pPr>
    </w:p>
    <w:p w:rsidR="008700E4" w:rsidRPr="00E966A4" w:rsidRDefault="008700E4" w:rsidP="00E966A4">
      <w:pPr>
        <w:spacing w:before="115"/>
        <w:jc w:val="center"/>
        <w:rPr>
          <w:lang w:val="sr-Cyrl-CS"/>
        </w:rPr>
      </w:pPr>
      <w:r w:rsidRPr="00E966A4">
        <w:rPr>
          <w:lang w:val="sr-Cyrl-CS"/>
        </w:rPr>
        <w:t>ПРАВНИ ОСНОВ ЗА ДОНОШЕЊЕ ОДЛУКЕ</w:t>
      </w:r>
    </w:p>
    <w:p w:rsidR="008700E4" w:rsidRDefault="008700E4" w:rsidP="00E966A4">
      <w:pPr>
        <w:spacing w:before="115"/>
        <w:jc w:val="both"/>
        <w:rPr>
          <w:lang w:val="sr-Cyrl-CS"/>
        </w:rPr>
      </w:pPr>
      <w:r>
        <w:rPr>
          <w:b/>
          <w:bCs/>
          <w:lang w:val="sr-Cyrl-CS"/>
        </w:rPr>
        <w:tab/>
      </w:r>
      <w:r>
        <w:rPr>
          <w:lang w:val="sr-Cyrl-CS"/>
        </w:rPr>
        <w:t xml:space="preserve">Правни основ за доношење Одлуке садржан је у члану </w:t>
      </w:r>
      <w:r>
        <w:t>37</w:t>
      </w:r>
      <w:r>
        <w:rPr>
          <w:lang w:val="sr-Cyrl-CS"/>
        </w:rPr>
        <w:t>. и 40. Закона о уређењу простора и грађењу-Службени гласник Републике Српске број 40/13, и члана 38. став 2. тачка е. Статута Града Бијељине-</w:t>
      </w:r>
      <w:r>
        <w:rPr>
          <w:i/>
          <w:iCs/>
          <w:lang w:val="sr-Cyrl-CS"/>
        </w:rPr>
        <w:t>Службени гласник града Бијељине број 8/13</w:t>
      </w:r>
      <w:r>
        <w:rPr>
          <w:lang w:val="sr-Cyrl-CS"/>
        </w:rPr>
        <w:t>.</w:t>
      </w:r>
    </w:p>
    <w:p w:rsidR="008700E4" w:rsidRDefault="008700E4" w:rsidP="00E966A4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Извод из примењиваних чланова: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rPr>
          <w:lang w:val="sr-Cyrl-CS"/>
        </w:rPr>
        <w:tab/>
        <w:t>ЗАКОН О УРЕЂЕЊУ ПРОСТОРА И ГРАЂЕЊУ, члан 37.: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(1) План парцелације доноси се за просторне целине</w:t>
      </w:r>
      <w:r>
        <w:rPr>
          <w:lang w:val="sr-Cyrl-CS"/>
        </w:rPr>
        <w:t xml:space="preserve"> </w:t>
      </w:r>
      <w:r>
        <w:t>за које не постоји обавеза доношења регулационог плана</w:t>
      </w:r>
      <w:r>
        <w:rPr>
          <w:lang w:val="sr-Cyrl-CS"/>
        </w:rPr>
        <w:t xml:space="preserve"> </w:t>
      </w:r>
      <w:r>
        <w:t>или урбанистичког пројекта и за: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а) контактне зоне градова и центара јединица локалне</w:t>
      </w:r>
      <w:r>
        <w:rPr>
          <w:lang w:val="sr-Cyrl-CS"/>
        </w:rPr>
        <w:t xml:space="preserve"> </w:t>
      </w:r>
      <w:r>
        <w:t>само у праве који се налазе у великој територијалној експанзији,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б) приградска села у трансформацији,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в) просторе дуж ауто-путева, маги</w:t>
      </w:r>
      <w:r>
        <w:rPr>
          <w:lang w:val="sr-Cyrl-CS"/>
        </w:rPr>
        <w:t>с</w:t>
      </w:r>
      <w:r>
        <w:t>тралних и регионалних путева и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г) других објеката линијске инфраструктуре.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(2) План парцелације дефинише концепт организације</w:t>
      </w:r>
      <w:r>
        <w:rPr>
          <w:lang w:val="sr-Cyrl-CS"/>
        </w:rPr>
        <w:t xml:space="preserve"> </w:t>
      </w:r>
      <w:r>
        <w:t>простора, поступке парцела ције, критеријуме за формирање парцела, услове коришћења и уређења парцела, услове</w:t>
      </w:r>
      <w:r>
        <w:rPr>
          <w:lang w:val="sr-Cyrl-CS"/>
        </w:rPr>
        <w:t xml:space="preserve"> </w:t>
      </w:r>
      <w:r>
        <w:t>изградње објеката и друго.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(3) План парцелације ради се на ажурним геодетским</w:t>
      </w:r>
      <w:r>
        <w:rPr>
          <w:lang w:val="sr-Cyrl-CS"/>
        </w:rPr>
        <w:t xml:space="preserve"> </w:t>
      </w:r>
      <w:r>
        <w:t>подлогама које нису старије</w:t>
      </w:r>
      <w:r>
        <w:rPr>
          <w:lang w:val="sr-Cyrl-CS"/>
        </w:rPr>
        <w:t xml:space="preserve"> </w:t>
      </w:r>
      <w:r>
        <w:t>од шест месеци и које су оверене од органа надлежног за послове премера и катастра и</w:t>
      </w:r>
      <w:r>
        <w:rPr>
          <w:lang w:val="sr-Cyrl-CS"/>
        </w:rPr>
        <w:t xml:space="preserve"> </w:t>
      </w:r>
      <w:r>
        <w:t>садрже катастарске ознаке (стари и нови премер) за сваку</w:t>
      </w:r>
      <w:r>
        <w:rPr>
          <w:lang w:val="sr-Cyrl-CS"/>
        </w:rPr>
        <w:t xml:space="preserve"> </w:t>
      </w:r>
      <w:r>
        <w:t>катастарску честицу у обухвату плана, идентификован власнички статус за сваку катастарску честицу и површине</w:t>
      </w:r>
      <w:r>
        <w:rPr>
          <w:lang w:val="sr-Cyrl-CS"/>
        </w:rPr>
        <w:t xml:space="preserve"> </w:t>
      </w:r>
      <w:r>
        <w:t>катастарских честица.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(4) План парцелације садржи: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а) намену површина (концепт организације простора),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б) концепт парцелације по зонама и критеријуме за</w:t>
      </w:r>
      <w:r>
        <w:rPr>
          <w:lang w:val="sr-Cyrl-CS"/>
        </w:rPr>
        <w:t xml:space="preserve"> </w:t>
      </w:r>
      <w:r>
        <w:t>формирање парцела према</w:t>
      </w:r>
      <w:r>
        <w:rPr>
          <w:lang w:val="sr-Cyrl-CS"/>
        </w:rPr>
        <w:t xml:space="preserve"> </w:t>
      </w:r>
      <w:r>
        <w:t>врсти потр</w:t>
      </w:r>
      <w:r>
        <w:rPr>
          <w:lang w:val="sr-Cyrl-CS"/>
        </w:rPr>
        <w:t>е</w:t>
      </w:r>
      <w:r>
        <w:t>ба,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в) минималне и максималне величине грађевинских</w:t>
      </w:r>
      <w:r>
        <w:rPr>
          <w:lang w:val="sr-Cyrl-CS"/>
        </w:rPr>
        <w:t xml:space="preserve"> </w:t>
      </w:r>
      <w:r>
        <w:t>парцела,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г) поступке парцелације и препарцелације, д</w:t>
      </w:r>
      <w:r>
        <w:rPr>
          <w:lang w:val="sr-Cyrl-CS"/>
        </w:rPr>
        <w:t>ео</w:t>
      </w:r>
      <w:r>
        <w:t>бе и</w:t>
      </w:r>
      <w:r>
        <w:rPr>
          <w:lang w:val="sr-Cyrl-CS"/>
        </w:rPr>
        <w:t xml:space="preserve"> </w:t>
      </w:r>
      <w:r>
        <w:t>апропријације парцела, исправљање граница парцела за</w:t>
      </w:r>
      <w:r>
        <w:rPr>
          <w:lang w:val="sr-Cyrl-CS"/>
        </w:rPr>
        <w:t xml:space="preserve"> </w:t>
      </w:r>
      <w:r>
        <w:t>потребе грађења и друго,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д) услове коришћења, уређења и грађења на грађевинским парцелама,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ђ) услове изградње објеката према врстама објеката,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е) потребе за јавним површинама и објектима,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ж) потребе за комуналним опремањем и капацитирање</w:t>
      </w:r>
      <w:r>
        <w:rPr>
          <w:lang w:val="sr-Cyrl-CS"/>
        </w:rPr>
        <w:t xml:space="preserve"> </w:t>
      </w:r>
      <w:r>
        <w:t>инфраструктуре са условима прикључења у м</w:t>
      </w:r>
      <w:r>
        <w:rPr>
          <w:lang w:val="sr-Cyrl-CS"/>
        </w:rPr>
        <w:t>е</w:t>
      </w:r>
      <w:r>
        <w:t>ри довољној да буду основ за издавање локацијских услова и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з) природне карактеристике (рељеф, хидрографија, геологија, хидрогеологи</w:t>
      </w:r>
      <w:r>
        <w:rPr>
          <w:lang w:val="sr-Cyrl-CS"/>
        </w:rPr>
        <w:t>ј</w:t>
      </w:r>
      <w:r>
        <w:t>а, инжењерска геологија, сеизмичност, клима и друге карактеристике) и друго.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(5) Графички д</w:t>
      </w:r>
      <w:r>
        <w:rPr>
          <w:lang w:val="sr-Cyrl-CS"/>
        </w:rPr>
        <w:t>е</w:t>
      </w:r>
      <w:r>
        <w:t>о плана парцелације чине све карте</w:t>
      </w:r>
      <w:r>
        <w:rPr>
          <w:lang w:val="sr-Cyrl-CS"/>
        </w:rPr>
        <w:t xml:space="preserve"> </w:t>
      </w:r>
      <w:r>
        <w:t>прописане правилником из члана 27. став 5. тачка а) овог</w:t>
      </w:r>
      <w:r>
        <w:rPr>
          <w:lang w:val="sr-Cyrl-CS"/>
        </w:rPr>
        <w:t xml:space="preserve"> </w:t>
      </w:r>
      <w:r>
        <w:t>закона.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(6) План парцелације који се израђује за подручја и</w:t>
      </w:r>
      <w:r>
        <w:rPr>
          <w:lang w:val="sr-Cyrl-CS"/>
        </w:rPr>
        <w:t xml:space="preserve"> </w:t>
      </w:r>
      <w:r>
        <w:t>зоне дуж ауто-путева, магистралних и регионалних путева</w:t>
      </w:r>
      <w:r>
        <w:rPr>
          <w:lang w:val="sr-Cyrl-CS"/>
        </w:rPr>
        <w:t xml:space="preserve"> </w:t>
      </w:r>
      <w:r>
        <w:t>представља посебну врсту плана парцелације.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(7) Приликом израде плана парцелације из става 6. овог</w:t>
      </w:r>
      <w:r>
        <w:rPr>
          <w:lang w:val="sr-Cyrl-CS"/>
        </w:rPr>
        <w:t xml:space="preserve"> </w:t>
      </w:r>
      <w:r>
        <w:t>члана потребно је, осим начина израде и садржаја дефинисаног за план парцелације, испоштовати посебна правила, и то: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а) право прикључка на магистрални и регионални пут</w:t>
      </w:r>
      <w:r>
        <w:rPr>
          <w:lang w:val="sr-Cyrl-CS"/>
        </w:rPr>
        <w:t xml:space="preserve"> </w:t>
      </w:r>
      <w:r>
        <w:t>има</w:t>
      </w:r>
      <w:r>
        <w:rPr>
          <w:lang w:val="sr-Cyrl-CS"/>
        </w:rPr>
        <w:t>ј</w:t>
      </w:r>
      <w:r>
        <w:t>у само парцеле на којима се налазе објекти који су</w:t>
      </w:r>
      <w:r>
        <w:rPr>
          <w:lang w:val="sr-Cyrl-CS"/>
        </w:rPr>
        <w:t xml:space="preserve"> </w:t>
      </w:r>
      <w:r>
        <w:t>директно у функцији пута као што су: бензинске станице,</w:t>
      </w:r>
      <w:r>
        <w:rPr>
          <w:lang w:val="sr-Cyrl-CS"/>
        </w:rPr>
        <w:t xml:space="preserve"> </w:t>
      </w:r>
      <w:r>
        <w:t>сервисне станице, мотели и други објекти који су у функцији пута, у складу са</w:t>
      </w:r>
      <w:r>
        <w:rPr>
          <w:lang w:val="sr-Cyrl-CS"/>
        </w:rPr>
        <w:t xml:space="preserve"> </w:t>
      </w:r>
      <w:r>
        <w:t>посебним прописом о јавним путевима,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б) на минимално 60 m лево и десно од спољне ивице</w:t>
      </w:r>
      <w:r>
        <w:rPr>
          <w:lang w:val="sr-Cyrl-CS"/>
        </w:rPr>
        <w:t xml:space="preserve"> </w:t>
      </w:r>
      <w:r>
        <w:t>путног појаса граде се сервисне саобраћајнице на које приступ имају парцеле, односно објекти који нису директно у</w:t>
      </w:r>
      <w:r>
        <w:rPr>
          <w:lang w:val="sr-Cyrl-CS"/>
        </w:rPr>
        <w:t xml:space="preserve"> </w:t>
      </w:r>
      <w:r>
        <w:t>функцији</w:t>
      </w:r>
      <w:r>
        <w:rPr>
          <w:lang w:val="sr-Cyrl-CS"/>
        </w:rPr>
        <w:t xml:space="preserve"> </w:t>
      </w:r>
      <w:r>
        <w:t>пута (становање, привреда и друго),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в) изузетно од тачке б) овог става удаљеност сервисне</w:t>
      </w:r>
      <w:r>
        <w:rPr>
          <w:lang w:val="sr-Cyrl-CS"/>
        </w:rPr>
        <w:t xml:space="preserve"> </w:t>
      </w:r>
      <w:r>
        <w:t>саобраћајнице може бити и мања у зависности од изграђености рељефа и шири</w:t>
      </w:r>
      <w:r>
        <w:rPr>
          <w:lang w:val="sr-Cyrl-CS"/>
        </w:rPr>
        <w:t>н</w:t>
      </w:r>
      <w:r>
        <w:t>е заштитног појаса одређене</w:t>
      </w:r>
      <w:r>
        <w:rPr>
          <w:lang w:val="sr-Cyrl-CS"/>
        </w:rPr>
        <w:t xml:space="preserve"> </w:t>
      </w:r>
      <w:r>
        <w:t>посебним прописом о јавним путевима,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г) свака парцела планира се тако да има приступ на сервисну саобраћајницу,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д) сервисне саобраћајнице планирају се тако да имају</w:t>
      </w:r>
      <w:r>
        <w:rPr>
          <w:lang w:val="sr-Cyrl-CS"/>
        </w:rPr>
        <w:t xml:space="preserve"> </w:t>
      </w:r>
      <w:r>
        <w:t>прикључак на магистрални, односно регионални пут на</w:t>
      </w:r>
      <w:r>
        <w:rPr>
          <w:lang w:val="sr-Cyrl-CS"/>
        </w:rPr>
        <w:t xml:space="preserve"> </w:t>
      </w:r>
      <w:r>
        <w:t>сваких три или више километара зависно од густине изграђености, теренских услова и друго,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ђ) детаљ не услове за прикључење сервисних саобраћајница на магистрални, односно регионални пут одређене</w:t>
      </w:r>
      <w:r>
        <w:rPr>
          <w:lang w:val="sr-Cyrl-CS"/>
        </w:rPr>
        <w:t xml:space="preserve"> </w:t>
      </w:r>
      <w:r>
        <w:t>у складу са посебним прописом о јавним путевима и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е) између магистралних, односно регионалних путева</w:t>
      </w:r>
      <w:r>
        <w:rPr>
          <w:lang w:val="sr-Cyrl-CS"/>
        </w:rPr>
        <w:t xml:space="preserve"> </w:t>
      </w:r>
      <w:r>
        <w:t>и сервисних саобраћајница налазе се заштитне зоне које су</w:t>
      </w:r>
      <w:r>
        <w:rPr>
          <w:lang w:val="sr-Cyrl-CS"/>
        </w:rPr>
        <w:t xml:space="preserve"> </w:t>
      </w:r>
      <w:r>
        <w:t>намењене за проши</w:t>
      </w:r>
      <w:r>
        <w:rPr>
          <w:lang w:val="sr-Cyrl-CS"/>
        </w:rPr>
        <w:t>р</w:t>
      </w:r>
      <w:r>
        <w:t>ење саобраћајница, вођење државних инфраструктура, вођење комуналних (локалних)</w:t>
      </w:r>
      <w:r>
        <w:rPr>
          <w:lang w:val="sr-Cyrl-CS"/>
        </w:rPr>
        <w:t xml:space="preserve"> </w:t>
      </w:r>
      <w:r>
        <w:t>инфраструктура и зелени појас.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(8) Изузетно, ако не постоје просторни услови за спровођење посебних правила из става 7. овог члана, потребно је</w:t>
      </w:r>
      <w:r>
        <w:rPr>
          <w:lang w:val="sr-Cyrl-CS"/>
        </w:rPr>
        <w:t xml:space="preserve"> </w:t>
      </w:r>
      <w:r>
        <w:t>планирати алтернативно решење сервисних</w:t>
      </w:r>
      <w:r>
        <w:rPr>
          <w:lang w:val="sr-Cyrl-CS"/>
        </w:rPr>
        <w:t xml:space="preserve"> </w:t>
      </w:r>
      <w:r>
        <w:t>саобраћајница</w:t>
      </w:r>
      <w:r>
        <w:rPr>
          <w:lang w:val="sr-Cyrl-CS"/>
        </w:rPr>
        <w:t xml:space="preserve"> </w:t>
      </w:r>
      <w:r>
        <w:t>и прикључака објеката на ауто-путеве, магистралне и регионалне путеве, а која су у духу позитивне планерске праксе.</w:t>
      </w:r>
    </w:p>
    <w:p w:rsidR="008700E4" w:rsidRDefault="008700E4" w:rsidP="00E966A4">
      <w:pPr>
        <w:autoSpaceDE w:val="0"/>
        <w:autoSpaceDN w:val="0"/>
        <w:adjustRightInd w:val="0"/>
        <w:jc w:val="both"/>
      </w:pPr>
      <w:r>
        <w:t>(9) Зоне уз ауто-путеве, магистралне и регионалне</w:t>
      </w:r>
      <w:r>
        <w:rPr>
          <w:lang w:val="sr-Cyrl-CS"/>
        </w:rPr>
        <w:t xml:space="preserve"> </w:t>
      </w:r>
      <w:r>
        <w:t>путеве треба да се на свим нивоима просторног уређења</w:t>
      </w:r>
      <w:r>
        <w:rPr>
          <w:lang w:val="sr-Cyrl-CS"/>
        </w:rPr>
        <w:t xml:space="preserve"> </w:t>
      </w:r>
      <w:r>
        <w:t>планирају за фазну и постепену санацију такву да се</w:t>
      </w:r>
      <w:r>
        <w:rPr>
          <w:lang w:val="sr-Cyrl-CS"/>
        </w:rPr>
        <w:t xml:space="preserve"> </w:t>
      </w:r>
      <w:r>
        <w:t>постепено укину прикључци појединачних објеката и планирају адекватне сервисне саобраћајнице.</w:t>
      </w:r>
    </w:p>
    <w:p w:rsidR="008700E4" w:rsidRPr="009059AF" w:rsidRDefault="008700E4" w:rsidP="00E966A4">
      <w:pPr>
        <w:spacing w:before="115"/>
        <w:jc w:val="both"/>
      </w:pPr>
      <w:r>
        <w:rPr>
          <w:lang w:val="sr-Cyrl-CS"/>
        </w:rPr>
        <w:tab/>
        <w:t>ЗАКОН О УРЕЂЕЊУ ПРОСТОРА И ГРАЂЕЊУ, члан 40: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(1) Одлуку о приступању изради, односно измени или</w:t>
      </w:r>
      <w:r>
        <w:rPr>
          <w:lang w:val="sr-Cyrl-CS"/>
        </w:rPr>
        <w:t xml:space="preserve"> </w:t>
      </w:r>
      <w:r w:rsidRPr="009059AF">
        <w:t>допуни документа просторног уређења доноси надлежна</w:t>
      </w:r>
      <w:r>
        <w:rPr>
          <w:lang w:val="sr-Cyrl-CS"/>
        </w:rPr>
        <w:t xml:space="preserve"> </w:t>
      </w:r>
      <w:r w:rsidRPr="009059AF">
        <w:t>скупштина.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(2) Ако се заједнички просторни план израђује за две или више јединица локалне самоуправе, одлуку из става</w:t>
      </w:r>
      <w:r>
        <w:rPr>
          <w:lang w:val="sr-Cyrl-CS"/>
        </w:rPr>
        <w:t xml:space="preserve"> </w:t>
      </w:r>
      <w:r w:rsidRPr="009059AF">
        <w:t>1. овог члана доноси скупштина сваке од тих јединица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локалне самоуправе посебно.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(3) Одлука из става 1. овог чла на садржи: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а) врсту документа просторног уређења, чијој се изради, односно измени или допуни приступа,</w:t>
      </w:r>
    </w:p>
    <w:p w:rsidR="008700E4" w:rsidRDefault="008700E4" w:rsidP="00E966A4">
      <w:pPr>
        <w:autoSpaceDE w:val="0"/>
        <w:autoSpaceDN w:val="0"/>
        <w:adjustRightInd w:val="0"/>
        <w:jc w:val="both"/>
        <w:rPr>
          <w:lang w:val="sr-Cyrl-CS"/>
        </w:rPr>
      </w:pPr>
      <w:r w:rsidRPr="009059AF">
        <w:t>б) границе подручја за које се документ доноси, односно м</w:t>
      </w:r>
      <w:r>
        <w:rPr>
          <w:lang w:val="sr-Cyrl-CS"/>
        </w:rPr>
        <w:t>е</w:t>
      </w:r>
      <w:r w:rsidRPr="009059AF">
        <w:t>ња,</w:t>
      </w:r>
      <w:r>
        <w:rPr>
          <w:lang w:val="sr-Cyrl-CS"/>
        </w:rPr>
        <w:t xml:space="preserve"> 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в) период за који се утврђују, процењују или израчунавају плански параметри,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г) смернице за израду, измену или допуну документа,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д) рок израде,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ђ) садржај планског акта,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е) одредбе о јавној расправи и јавном увиду,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ж) начин осигурања средстава за израду, измену или</w:t>
      </w:r>
      <w:r>
        <w:rPr>
          <w:lang w:val="sr-Cyrl-CS"/>
        </w:rPr>
        <w:t xml:space="preserve"> </w:t>
      </w:r>
      <w:r w:rsidRPr="009059AF">
        <w:t>допуну документа,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з) носиоца припреме за израду, односно измену или</w:t>
      </w:r>
      <w:r>
        <w:rPr>
          <w:lang w:val="sr-Cyrl-CS"/>
        </w:rPr>
        <w:t xml:space="preserve"> </w:t>
      </w:r>
      <w:r w:rsidRPr="009059AF">
        <w:t>допуну документа просторног</w:t>
      </w:r>
      <w:r>
        <w:rPr>
          <w:lang w:val="sr-Cyrl-CS"/>
        </w:rPr>
        <w:t xml:space="preserve"> у</w:t>
      </w:r>
      <w:r w:rsidRPr="009059AF">
        <w:t>ређења и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и) друге елементе зависно од специфичности подручја</w:t>
      </w:r>
      <w:r>
        <w:rPr>
          <w:lang w:val="sr-Cyrl-CS"/>
        </w:rPr>
        <w:t xml:space="preserve"> </w:t>
      </w:r>
      <w:r w:rsidRPr="009059AF">
        <w:t>за које се документ доноси.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(4) Одлуком о приступању изради регулационог плана</w:t>
      </w:r>
      <w:r>
        <w:rPr>
          <w:lang w:val="sr-Cyrl-CS"/>
        </w:rPr>
        <w:t xml:space="preserve"> </w:t>
      </w:r>
      <w:r w:rsidRPr="009059AF">
        <w:t>или урбанистичког пројекта</w:t>
      </w:r>
      <w:r>
        <w:rPr>
          <w:lang w:val="sr-Cyrl-CS"/>
        </w:rPr>
        <w:t xml:space="preserve"> </w:t>
      </w:r>
      <w:r w:rsidRPr="009059AF">
        <w:t>може се утврдити забрана грађења за нову изградњу на простору или делу простора за</w:t>
      </w:r>
      <w:r>
        <w:rPr>
          <w:lang w:val="sr-Cyrl-CS"/>
        </w:rPr>
        <w:t xml:space="preserve"> </w:t>
      </w:r>
      <w:r w:rsidRPr="009059AF">
        <w:t>који се израђује спроведбени документ просторног уређења, само ако је плански период постојећег плана истекао</w:t>
      </w:r>
      <w:r>
        <w:rPr>
          <w:lang w:val="sr-Cyrl-CS"/>
        </w:rPr>
        <w:t xml:space="preserve"> </w:t>
      </w:r>
      <w:r w:rsidRPr="009059AF">
        <w:t>или ако је у супротности са планом вишег реда, а најдуже</w:t>
      </w:r>
      <w:r>
        <w:rPr>
          <w:lang w:val="sr-Cyrl-CS"/>
        </w:rPr>
        <w:t xml:space="preserve"> </w:t>
      </w:r>
      <w:r w:rsidRPr="009059AF">
        <w:t>на период од три године од доношења одлуке.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(5) Носилац припреме документа просторног уређења</w:t>
      </w:r>
      <w:r>
        <w:rPr>
          <w:lang w:val="sr-Cyrl-CS"/>
        </w:rPr>
        <w:t xml:space="preserve"> </w:t>
      </w:r>
      <w:r w:rsidRPr="009059AF">
        <w:t>дужан је да одлуку о изради, односно измени или допуни</w:t>
      </w:r>
      <w:r>
        <w:rPr>
          <w:lang w:val="sr-Cyrl-CS"/>
        </w:rPr>
        <w:t xml:space="preserve"> </w:t>
      </w:r>
      <w:r w:rsidRPr="009059AF">
        <w:t>просторног, урбанистичког и зонинг плана са основним</w:t>
      </w:r>
      <w:r>
        <w:rPr>
          <w:lang w:val="sr-Cyrl-CS"/>
        </w:rPr>
        <w:t xml:space="preserve"> </w:t>
      </w:r>
      <w:r w:rsidRPr="009059AF">
        <w:t>графичким приказом подручја планирања достави Министарству у року од 15 дана од дана доношења одлуке.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(6) Министарство, у року од 15 дана од дана пријема</w:t>
      </w:r>
      <w:r>
        <w:rPr>
          <w:lang w:val="sr-Cyrl-CS"/>
        </w:rPr>
        <w:t xml:space="preserve"> </w:t>
      </w:r>
      <w:r w:rsidRPr="009059AF">
        <w:t>одлуке, носиоцу припреме даје инструкције за израду</w:t>
      </w:r>
      <w:r>
        <w:rPr>
          <w:lang w:val="sr-Cyrl-CS"/>
        </w:rPr>
        <w:t xml:space="preserve"> </w:t>
      </w:r>
      <w:r w:rsidRPr="009059AF">
        <w:t>документа просторног уређења ради обезбеђења међу собне усаглашености докумената (ако је она потребна).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(7) Ако Министарство не достави инструкције у року</w:t>
      </w:r>
      <w:r>
        <w:rPr>
          <w:lang w:val="sr-Cyrl-CS"/>
        </w:rPr>
        <w:t xml:space="preserve"> </w:t>
      </w:r>
      <w:r w:rsidRPr="009059AF">
        <w:t>из става 6. овог члана, сматра се да инструкције нису</w:t>
      </w:r>
      <w:r>
        <w:rPr>
          <w:lang w:val="sr-Cyrl-CS"/>
        </w:rPr>
        <w:t xml:space="preserve"> </w:t>
      </w:r>
      <w:r w:rsidRPr="009059AF">
        <w:t>потребне.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(8) Одлука о приступању изради, односно измени или</w:t>
      </w:r>
      <w:r>
        <w:rPr>
          <w:lang w:val="sr-Cyrl-CS"/>
        </w:rPr>
        <w:t xml:space="preserve"> </w:t>
      </w:r>
      <w:r w:rsidRPr="009059AF">
        <w:t>допуни документа просторног уређења доставља се надлежном републичком урбанистичко-грађевинском инспектору.</w:t>
      </w:r>
    </w:p>
    <w:p w:rsidR="008700E4" w:rsidRPr="009059AF" w:rsidRDefault="008700E4" w:rsidP="00E966A4">
      <w:pPr>
        <w:autoSpaceDE w:val="0"/>
        <w:autoSpaceDN w:val="0"/>
        <w:adjustRightInd w:val="0"/>
        <w:jc w:val="both"/>
      </w:pPr>
      <w:r w:rsidRPr="009059AF">
        <w:t>(9) Одлука о приступању изради, односно измени или</w:t>
      </w:r>
      <w:r>
        <w:rPr>
          <w:lang w:val="sr-Cyrl-CS"/>
        </w:rPr>
        <w:t xml:space="preserve"> </w:t>
      </w:r>
      <w:r w:rsidRPr="009059AF">
        <w:t>допуни документа просторног уређења објављује се у</w:t>
      </w:r>
      <w:r>
        <w:rPr>
          <w:lang w:val="sr-Cyrl-CS"/>
        </w:rPr>
        <w:t xml:space="preserve"> </w:t>
      </w:r>
      <w:r w:rsidRPr="009059AF">
        <w:t>“Службеном гласнику Републике Српске”, односно службеном гласнику јединице локалне самоуправе.</w:t>
      </w:r>
    </w:p>
    <w:p w:rsidR="008700E4" w:rsidRPr="00006390" w:rsidRDefault="008700E4" w:rsidP="00E966A4">
      <w:pPr>
        <w:autoSpaceDE w:val="0"/>
        <w:autoSpaceDN w:val="0"/>
        <w:adjustRightInd w:val="0"/>
        <w:jc w:val="both"/>
      </w:pPr>
    </w:p>
    <w:p w:rsidR="008700E4" w:rsidRDefault="008700E4" w:rsidP="00E966A4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ЗАКОН О ЛОКАЛНОЈ САМОУПРАВИ, члан 30, став 1, алинеја 7.:</w:t>
      </w:r>
    </w:p>
    <w:p w:rsidR="008700E4" w:rsidRDefault="008700E4" w:rsidP="00E966A4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"Скупштина града је орган одлучивања и креирања политике града. Њене најважније надлежности су следеће: -доноси спроведбене планове."</w:t>
      </w:r>
    </w:p>
    <w:p w:rsidR="008700E4" w:rsidRDefault="008700E4" w:rsidP="00E966A4">
      <w:pPr>
        <w:spacing w:before="115"/>
        <w:jc w:val="both"/>
        <w:rPr>
          <w:lang w:val="sr-Cyrl-CS"/>
        </w:rPr>
      </w:pPr>
      <w:r>
        <w:rPr>
          <w:lang w:val="hr-BA"/>
        </w:rPr>
        <w:tab/>
      </w:r>
      <w:r>
        <w:rPr>
          <w:lang w:val="sr-Cyrl-CS"/>
        </w:rPr>
        <w:t>СТАТУТ ГРАДА БИЈЕЉИНЕ, члан 38. став 2. тачка е.:</w:t>
      </w:r>
    </w:p>
    <w:p w:rsidR="008700E4" w:rsidRDefault="008700E4" w:rsidP="00E966A4">
      <w:pPr>
        <w:spacing w:before="115"/>
        <w:jc w:val="both"/>
        <w:rPr>
          <w:lang w:val="sr-Cyrl-CS"/>
        </w:rPr>
      </w:pPr>
      <w:r>
        <w:rPr>
          <w:lang w:val="sr-Cyrl-CS"/>
        </w:rPr>
        <w:tab/>
        <w:t>"-доноси спроведбене планове."</w:t>
      </w:r>
    </w:p>
    <w:p w:rsidR="008700E4" w:rsidRDefault="008700E4" w:rsidP="00E966A4">
      <w:pPr>
        <w:spacing w:before="115"/>
        <w:jc w:val="both"/>
        <w:rPr>
          <w:lang w:val="sr-Cyrl-CS"/>
        </w:rPr>
      </w:pPr>
    </w:p>
    <w:p w:rsidR="008700E4" w:rsidRPr="00E966A4" w:rsidRDefault="008700E4" w:rsidP="00E966A4">
      <w:pPr>
        <w:spacing w:before="115"/>
        <w:jc w:val="center"/>
      </w:pPr>
      <w:r w:rsidRPr="00E966A4">
        <w:rPr>
          <w:lang w:val="sr-Cyrl-CS"/>
        </w:rPr>
        <w:t>РАЗЛОЗИ ЗА ДОНОШЕЊЕ ОДЛУКЕ</w:t>
      </w:r>
      <w:r w:rsidRPr="00E966A4">
        <w:t xml:space="preserve"> О ПРИСТУПАЊУ ИЗРАДИ ИЗМЕНЕ ДЕЛА ПЛАНА ПАРЦЕЛАЦИЈЕ "ХАСЕ-БРИЈЕСНИЦА"</w:t>
      </w:r>
    </w:p>
    <w:p w:rsidR="008700E4" w:rsidRDefault="008700E4" w:rsidP="00E966A4">
      <w:pPr>
        <w:spacing w:before="115"/>
        <w:jc w:val="both"/>
      </w:pPr>
      <w:r>
        <w:rPr>
          <w:b/>
          <w:bCs/>
          <w:lang w:val="sr-Cyrl-CS"/>
        </w:rPr>
        <w:tab/>
      </w:r>
      <w:r>
        <w:rPr>
          <w:lang w:val="sr-Cyrl-CS"/>
        </w:rPr>
        <w:t xml:space="preserve">Одлука о приступању изради </w:t>
      </w:r>
      <w:r>
        <w:t xml:space="preserve">измене дела плана парцелације "Хасе-Бријесница" </w:t>
      </w:r>
      <w:r w:rsidRPr="008F7EFC">
        <w:rPr>
          <w:lang w:val="sr-Cyrl-CS"/>
        </w:rPr>
        <w:t>у Бијељини</w:t>
      </w:r>
      <w:r>
        <w:rPr>
          <w:lang w:val="sr-Cyrl-CS"/>
        </w:rPr>
        <w:t xml:space="preserve">, </w:t>
      </w:r>
      <w:r>
        <w:t>доноси са због усклађивања плана и потреба постојећих и будућих привредних субјеката, тј. због обезбеђивања бољих услова за даљи развој привредних субјеката на земљишту које се налази у оквиру дела плана парцелације који је предмет измене. Измена је неопходна да би се ускладиле стечене обавезе, као и могућности поседника и корисника земљишта.</w:t>
      </w:r>
    </w:p>
    <w:p w:rsidR="008700E4" w:rsidRDefault="008700E4" w:rsidP="00E966A4">
      <w:pPr>
        <w:spacing w:before="115"/>
        <w:jc w:val="center"/>
        <w:rPr>
          <w:lang w:val="sr-Cyrl-CS"/>
        </w:rPr>
      </w:pPr>
    </w:p>
    <w:p w:rsidR="008700E4" w:rsidRPr="00E966A4" w:rsidRDefault="008700E4" w:rsidP="00E966A4">
      <w:pPr>
        <w:spacing w:before="115"/>
        <w:jc w:val="center"/>
        <w:rPr>
          <w:lang w:val="sr-Cyrl-CS"/>
        </w:rPr>
      </w:pPr>
    </w:p>
    <w:p w:rsidR="008700E4" w:rsidRPr="00E966A4" w:rsidRDefault="008700E4" w:rsidP="00E966A4">
      <w:pPr>
        <w:spacing w:before="115"/>
        <w:jc w:val="center"/>
        <w:rPr>
          <w:lang w:val="sr-Cyrl-CS"/>
        </w:rPr>
      </w:pPr>
      <w:r w:rsidRPr="00E966A4">
        <w:rPr>
          <w:lang w:val="sr-Cyrl-CS"/>
        </w:rPr>
        <w:t>ФИНАНСИЈСКА СРЕДСТВА</w:t>
      </w:r>
    </w:p>
    <w:p w:rsidR="008700E4" w:rsidRDefault="008700E4" w:rsidP="00E966A4">
      <w:pPr>
        <w:spacing w:before="115"/>
        <w:jc w:val="both"/>
        <w:rPr>
          <w:lang w:val="sr-Cyrl-CS" w:eastAsia="ar-SA"/>
        </w:rPr>
      </w:pPr>
      <w:r>
        <w:rPr>
          <w:b/>
          <w:bCs/>
          <w:lang w:val="sr-Cyrl-CS"/>
        </w:rPr>
        <w:tab/>
      </w:r>
      <w:r>
        <w:rPr>
          <w:lang w:val="sr-Cyrl-CS"/>
        </w:rPr>
        <w:t xml:space="preserve">Финансијска средства потребна за доношење и спровођење ове Одлуке обезбеђују се од стране </w:t>
      </w:r>
      <w:r>
        <w:rPr>
          <w:lang w:val="sr-Cyrl-CS" w:eastAsia="ar-SA"/>
        </w:rPr>
        <w:t>Градске управе града Бијељине.</w:t>
      </w:r>
    </w:p>
    <w:p w:rsidR="008700E4" w:rsidRDefault="008700E4" w:rsidP="00E966A4">
      <w:pPr>
        <w:spacing w:before="115"/>
        <w:jc w:val="both"/>
      </w:pPr>
    </w:p>
    <w:p w:rsidR="008700E4" w:rsidRDefault="008700E4" w:rsidP="00C26610">
      <w:pPr>
        <w:spacing w:before="115"/>
        <w:jc w:val="right"/>
        <w:rPr>
          <w:lang w:val="sr-Cyrl-CS"/>
        </w:rPr>
      </w:pPr>
    </w:p>
    <w:p w:rsidR="008700E4" w:rsidRDefault="008700E4" w:rsidP="00C26610">
      <w:pPr>
        <w:spacing w:before="115"/>
        <w:jc w:val="right"/>
        <w:rPr>
          <w:lang w:val="sr-Cyrl-CS"/>
        </w:rPr>
      </w:pPr>
      <w:r>
        <w:rPr>
          <w:lang w:val="sr-Cyrl-CS"/>
        </w:rPr>
        <w:t>ОДЕЉЕЊЕ ЗА ПРОСТОРНО УРЕЂЕЊЕ</w:t>
      </w:r>
    </w:p>
    <w:p w:rsidR="008700E4" w:rsidRDefault="008700E4" w:rsidP="00CA5D59">
      <w:pPr>
        <w:tabs>
          <w:tab w:val="center" w:pos="4320"/>
          <w:tab w:val="right" w:pos="8640"/>
        </w:tabs>
        <w:spacing w:before="115"/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            ВД НАЧЕЛНИКА</w:t>
      </w:r>
    </w:p>
    <w:p w:rsidR="008700E4" w:rsidRPr="006E3D9A" w:rsidRDefault="008700E4" w:rsidP="00CA5D59">
      <w:pPr>
        <w:tabs>
          <w:tab w:val="center" w:pos="4320"/>
          <w:tab w:val="right" w:pos="8640"/>
        </w:tabs>
        <w:spacing w:before="115"/>
        <w:rPr>
          <w:lang w:val="sr-Cyrl-CS"/>
        </w:rPr>
      </w:pPr>
      <w:r>
        <w:rPr>
          <w:lang w:val="sr-Cyrl-CS"/>
        </w:rPr>
        <w:tab/>
        <w:t xml:space="preserve">                                                                     Миладин Ракић, дипл. инж. саобраћаја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sectPr w:rsidR="008700E4" w:rsidRPr="006E3D9A" w:rsidSect="00CE22FC">
      <w:pgSz w:w="12240" w:h="15840"/>
      <w:pgMar w:top="1079" w:right="1440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0E4" w:rsidRDefault="008700E4">
      <w:r>
        <w:separator/>
      </w:r>
    </w:p>
  </w:endnote>
  <w:endnote w:type="continuationSeparator" w:id="1">
    <w:p w:rsidR="008700E4" w:rsidRDefault="0087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0E4" w:rsidRDefault="008700E4">
      <w:r>
        <w:separator/>
      </w:r>
    </w:p>
  </w:footnote>
  <w:footnote w:type="continuationSeparator" w:id="1">
    <w:p w:rsidR="008700E4" w:rsidRDefault="00870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FCC"/>
    <w:multiLevelType w:val="multilevel"/>
    <w:tmpl w:val="714AB7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81A023E"/>
    <w:multiLevelType w:val="hybridMultilevel"/>
    <w:tmpl w:val="226E44AA"/>
    <w:lvl w:ilvl="0" w:tplc="9F0E43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9B54F7D"/>
    <w:multiLevelType w:val="hybridMultilevel"/>
    <w:tmpl w:val="92CE5C9E"/>
    <w:lvl w:ilvl="0" w:tplc="4970D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E9637EC"/>
    <w:multiLevelType w:val="hybridMultilevel"/>
    <w:tmpl w:val="1F3CC588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EF62F11"/>
    <w:multiLevelType w:val="hybridMultilevel"/>
    <w:tmpl w:val="8D904516"/>
    <w:lvl w:ilvl="0" w:tplc="56E036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cs="Wingdings" w:hint="default"/>
      </w:rPr>
    </w:lvl>
  </w:abstractNum>
  <w:abstractNum w:abstractNumId="5">
    <w:nsid w:val="3F2B14CD"/>
    <w:multiLevelType w:val="hybridMultilevel"/>
    <w:tmpl w:val="27FC6110"/>
    <w:lvl w:ilvl="0" w:tplc="781647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975613"/>
    <w:multiLevelType w:val="hybridMultilevel"/>
    <w:tmpl w:val="BE8819BC"/>
    <w:lvl w:ilvl="0" w:tplc="1460E5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2AF6945"/>
    <w:multiLevelType w:val="hybridMultilevel"/>
    <w:tmpl w:val="0582862C"/>
    <w:lvl w:ilvl="0" w:tplc="8C4493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524"/>
    <w:rsid w:val="00006390"/>
    <w:rsid w:val="000107D9"/>
    <w:rsid w:val="00011041"/>
    <w:rsid w:val="000220FC"/>
    <w:rsid w:val="00026890"/>
    <w:rsid w:val="00026CA1"/>
    <w:rsid w:val="00027E74"/>
    <w:rsid w:val="00030F90"/>
    <w:rsid w:val="00037916"/>
    <w:rsid w:val="00041D37"/>
    <w:rsid w:val="00046C71"/>
    <w:rsid w:val="00047B60"/>
    <w:rsid w:val="000523C6"/>
    <w:rsid w:val="00052520"/>
    <w:rsid w:val="00054245"/>
    <w:rsid w:val="00054AD9"/>
    <w:rsid w:val="00055A3D"/>
    <w:rsid w:val="00057E25"/>
    <w:rsid w:val="00060D97"/>
    <w:rsid w:val="00065821"/>
    <w:rsid w:val="000748DE"/>
    <w:rsid w:val="00086F1B"/>
    <w:rsid w:val="00092305"/>
    <w:rsid w:val="00094A39"/>
    <w:rsid w:val="000955A9"/>
    <w:rsid w:val="000A0828"/>
    <w:rsid w:val="000A17C5"/>
    <w:rsid w:val="000A2F89"/>
    <w:rsid w:val="000A5E62"/>
    <w:rsid w:val="000B4BE7"/>
    <w:rsid w:val="000C1303"/>
    <w:rsid w:val="000C401E"/>
    <w:rsid w:val="000C641C"/>
    <w:rsid w:val="000C6CBF"/>
    <w:rsid w:val="000D1B2A"/>
    <w:rsid w:val="000D3F1B"/>
    <w:rsid w:val="000E1877"/>
    <w:rsid w:val="000F05AB"/>
    <w:rsid w:val="000F51A6"/>
    <w:rsid w:val="000F5763"/>
    <w:rsid w:val="000F5C3E"/>
    <w:rsid w:val="000F7B42"/>
    <w:rsid w:val="0010740F"/>
    <w:rsid w:val="0011245A"/>
    <w:rsid w:val="001235DE"/>
    <w:rsid w:val="00125DCF"/>
    <w:rsid w:val="00130057"/>
    <w:rsid w:val="001344E6"/>
    <w:rsid w:val="00137C86"/>
    <w:rsid w:val="00151E26"/>
    <w:rsid w:val="00161681"/>
    <w:rsid w:val="001641CD"/>
    <w:rsid w:val="00166656"/>
    <w:rsid w:val="00174320"/>
    <w:rsid w:val="001779B5"/>
    <w:rsid w:val="001829E9"/>
    <w:rsid w:val="00183D10"/>
    <w:rsid w:val="00192861"/>
    <w:rsid w:val="001932C1"/>
    <w:rsid w:val="0019641F"/>
    <w:rsid w:val="0019774E"/>
    <w:rsid w:val="001A101F"/>
    <w:rsid w:val="001A3799"/>
    <w:rsid w:val="001B147B"/>
    <w:rsid w:val="001B216C"/>
    <w:rsid w:val="001B4562"/>
    <w:rsid w:val="001B5990"/>
    <w:rsid w:val="001B7D28"/>
    <w:rsid w:val="001C4667"/>
    <w:rsid w:val="001D0E46"/>
    <w:rsid w:val="001D46D0"/>
    <w:rsid w:val="001D4F7A"/>
    <w:rsid w:val="001D51E6"/>
    <w:rsid w:val="001E115E"/>
    <w:rsid w:val="001F6808"/>
    <w:rsid w:val="0020098B"/>
    <w:rsid w:val="00202B4B"/>
    <w:rsid w:val="00207A89"/>
    <w:rsid w:val="002149A3"/>
    <w:rsid w:val="00216ECC"/>
    <w:rsid w:val="00241378"/>
    <w:rsid w:val="00241A84"/>
    <w:rsid w:val="002520A8"/>
    <w:rsid w:val="0026652D"/>
    <w:rsid w:val="00267200"/>
    <w:rsid w:val="00267700"/>
    <w:rsid w:val="0027267D"/>
    <w:rsid w:val="00272C9E"/>
    <w:rsid w:val="0027322D"/>
    <w:rsid w:val="00276F8C"/>
    <w:rsid w:val="00277085"/>
    <w:rsid w:val="00284AEB"/>
    <w:rsid w:val="00291A51"/>
    <w:rsid w:val="002A35B6"/>
    <w:rsid w:val="002B4733"/>
    <w:rsid w:val="002B59F4"/>
    <w:rsid w:val="002B7059"/>
    <w:rsid w:val="002C37EC"/>
    <w:rsid w:val="002C7312"/>
    <w:rsid w:val="002E06B5"/>
    <w:rsid w:val="002E7A12"/>
    <w:rsid w:val="002F0B4E"/>
    <w:rsid w:val="00302205"/>
    <w:rsid w:val="003029A0"/>
    <w:rsid w:val="00305221"/>
    <w:rsid w:val="0030529B"/>
    <w:rsid w:val="00307E5C"/>
    <w:rsid w:val="00313358"/>
    <w:rsid w:val="00315A4D"/>
    <w:rsid w:val="00334F5F"/>
    <w:rsid w:val="003414BC"/>
    <w:rsid w:val="00343DB7"/>
    <w:rsid w:val="003445E1"/>
    <w:rsid w:val="00351237"/>
    <w:rsid w:val="003544DA"/>
    <w:rsid w:val="00354FA8"/>
    <w:rsid w:val="00357354"/>
    <w:rsid w:val="00370962"/>
    <w:rsid w:val="00380618"/>
    <w:rsid w:val="0038141C"/>
    <w:rsid w:val="00382EED"/>
    <w:rsid w:val="00384EC8"/>
    <w:rsid w:val="003A0868"/>
    <w:rsid w:val="003A1124"/>
    <w:rsid w:val="003A145D"/>
    <w:rsid w:val="003A3B32"/>
    <w:rsid w:val="003B1BFE"/>
    <w:rsid w:val="003B2D07"/>
    <w:rsid w:val="003B49B1"/>
    <w:rsid w:val="003B553B"/>
    <w:rsid w:val="003B7DA1"/>
    <w:rsid w:val="003C4D18"/>
    <w:rsid w:val="003C5363"/>
    <w:rsid w:val="003C65A3"/>
    <w:rsid w:val="003D5E16"/>
    <w:rsid w:val="003E72BA"/>
    <w:rsid w:val="003F43BD"/>
    <w:rsid w:val="004008E6"/>
    <w:rsid w:val="00401E52"/>
    <w:rsid w:val="00404D2A"/>
    <w:rsid w:val="00412DE6"/>
    <w:rsid w:val="00416A28"/>
    <w:rsid w:val="00441EBF"/>
    <w:rsid w:val="004444D6"/>
    <w:rsid w:val="0044648F"/>
    <w:rsid w:val="004540D5"/>
    <w:rsid w:val="004575D6"/>
    <w:rsid w:val="004658E0"/>
    <w:rsid w:val="00467213"/>
    <w:rsid w:val="004724BF"/>
    <w:rsid w:val="0047271E"/>
    <w:rsid w:val="00474866"/>
    <w:rsid w:val="00482B6C"/>
    <w:rsid w:val="00482B8F"/>
    <w:rsid w:val="00487EF7"/>
    <w:rsid w:val="0049549B"/>
    <w:rsid w:val="004B7656"/>
    <w:rsid w:val="004D442F"/>
    <w:rsid w:val="004E2561"/>
    <w:rsid w:val="004F2448"/>
    <w:rsid w:val="004F2D1F"/>
    <w:rsid w:val="004F30DA"/>
    <w:rsid w:val="004F6E51"/>
    <w:rsid w:val="004F793B"/>
    <w:rsid w:val="005009F4"/>
    <w:rsid w:val="005014F6"/>
    <w:rsid w:val="005120A7"/>
    <w:rsid w:val="00513B27"/>
    <w:rsid w:val="0052039C"/>
    <w:rsid w:val="00534F6A"/>
    <w:rsid w:val="00536EA6"/>
    <w:rsid w:val="00562F82"/>
    <w:rsid w:val="00563F4B"/>
    <w:rsid w:val="00571F45"/>
    <w:rsid w:val="0057773F"/>
    <w:rsid w:val="00590017"/>
    <w:rsid w:val="005919E0"/>
    <w:rsid w:val="00594814"/>
    <w:rsid w:val="005956FA"/>
    <w:rsid w:val="00595A99"/>
    <w:rsid w:val="005A5A2F"/>
    <w:rsid w:val="005C0674"/>
    <w:rsid w:val="005C6257"/>
    <w:rsid w:val="0061378B"/>
    <w:rsid w:val="0061397E"/>
    <w:rsid w:val="00616FEB"/>
    <w:rsid w:val="006348FD"/>
    <w:rsid w:val="00635D0F"/>
    <w:rsid w:val="0063780F"/>
    <w:rsid w:val="00637B60"/>
    <w:rsid w:val="00640062"/>
    <w:rsid w:val="00641948"/>
    <w:rsid w:val="00646636"/>
    <w:rsid w:val="00650E15"/>
    <w:rsid w:val="00664F84"/>
    <w:rsid w:val="0066593B"/>
    <w:rsid w:val="0066771B"/>
    <w:rsid w:val="0067211B"/>
    <w:rsid w:val="006721DA"/>
    <w:rsid w:val="00686223"/>
    <w:rsid w:val="006903F2"/>
    <w:rsid w:val="00690FD4"/>
    <w:rsid w:val="00694132"/>
    <w:rsid w:val="006A051C"/>
    <w:rsid w:val="006A2413"/>
    <w:rsid w:val="006A3A6A"/>
    <w:rsid w:val="006A5CD4"/>
    <w:rsid w:val="006B6B11"/>
    <w:rsid w:val="006C0C8A"/>
    <w:rsid w:val="006C0D98"/>
    <w:rsid w:val="006C3D28"/>
    <w:rsid w:val="006C648E"/>
    <w:rsid w:val="006E3D9A"/>
    <w:rsid w:val="006E7AB1"/>
    <w:rsid w:val="00703BD5"/>
    <w:rsid w:val="00705A36"/>
    <w:rsid w:val="00706D2F"/>
    <w:rsid w:val="007070BF"/>
    <w:rsid w:val="007132A7"/>
    <w:rsid w:val="00714B09"/>
    <w:rsid w:val="007159D1"/>
    <w:rsid w:val="00720C08"/>
    <w:rsid w:val="00723C46"/>
    <w:rsid w:val="00724B4A"/>
    <w:rsid w:val="00725153"/>
    <w:rsid w:val="00733C97"/>
    <w:rsid w:val="0073419C"/>
    <w:rsid w:val="007370E6"/>
    <w:rsid w:val="007374A6"/>
    <w:rsid w:val="00737CE6"/>
    <w:rsid w:val="0074074B"/>
    <w:rsid w:val="00745473"/>
    <w:rsid w:val="00747254"/>
    <w:rsid w:val="00747FE6"/>
    <w:rsid w:val="00756F08"/>
    <w:rsid w:val="00757C39"/>
    <w:rsid w:val="0076003D"/>
    <w:rsid w:val="00765579"/>
    <w:rsid w:val="0076701F"/>
    <w:rsid w:val="007760FF"/>
    <w:rsid w:val="00777FBC"/>
    <w:rsid w:val="00783F13"/>
    <w:rsid w:val="0078617D"/>
    <w:rsid w:val="00796ADF"/>
    <w:rsid w:val="00796F1F"/>
    <w:rsid w:val="00797FFA"/>
    <w:rsid w:val="007B1D6F"/>
    <w:rsid w:val="007B55FD"/>
    <w:rsid w:val="007C35BC"/>
    <w:rsid w:val="007D2ACD"/>
    <w:rsid w:val="007D2C2E"/>
    <w:rsid w:val="007D76F7"/>
    <w:rsid w:val="007E4C52"/>
    <w:rsid w:val="00803A21"/>
    <w:rsid w:val="00803CD7"/>
    <w:rsid w:val="008178F8"/>
    <w:rsid w:val="008259FA"/>
    <w:rsid w:val="008325CB"/>
    <w:rsid w:val="008330EB"/>
    <w:rsid w:val="00837A9D"/>
    <w:rsid w:val="008468F8"/>
    <w:rsid w:val="00850D13"/>
    <w:rsid w:val="00852414"/>
    <w:rsid w:val="0085282C"/>
    <w:rsid w:val="0085635E"/>
    <w:rsid w:val="00863CE3"/>
    <w:rsid w:val="00865D91"/>
    <w:rsid w:val="0086738F"/>
    <w:rsid w:val="008700E4"/>
    <w:rsid w:val="00883534"/>
    <w:rsid w:val="00884629"/>
    <w:rsid w:val="00890F18"/>
    <w:rsid w:val="008A44C5"/>
    <w:rsid w:val="008A64C9"/>
    <w:rsid w:val="008B0128"/>
    <w:rsid w:val="008B0AB9"/>
    <w:rsid w:val="008B336A"/>
    <w:rsid w:val="008B612D"/>
    <w:rsid w:val="008B6913"/>
    <w:rsid w:val="008B6FEA"/>
    <w:rsid w:val="008C093E"/>
    <w:rsid w:val="008C1780"/>
    <w:rsid w:val="008C1BF3"/>
    <w:rsid w:val="008C2BD6"/>
    <w:rsid w:val="008C3D7A"/>
    <w:rsid w:val="008F21C4"/>
    <w:rsid w:val="008F7EFC"/>
    <w:rsid w:val="00901CF7"/>
    <w:rsid w:val="009020F6"/>
    <w:rsid w:val="00902F23"/>
    <w:rsid w:val="009059AF"/>
    <w:rsid w:val="00910E1B"/>
    <w:rsid w:val="00911EF6"/>
    <w:rsid w:val="00913019"/>
    <w:rsid w:val="00923DD5"/>
    <w:rsid w:val="00926544"/>
    <w:rsid w:val="00932B08"/>
    <w:rsid w:val="00935CA1"/>
    <w:rsid w:val="009454B9"/>
    <w:rsid w:val="00945C75"/>
    <w:rsid w:val="0095488A"/>
    <w:rsid w:val="00956021"/>
    <w:rsid w:val="0096740E"/>
    <w:rsid w:val="00967CD2"/>
    <w:rsid w:val="009725FC"/>
    <w:rsid w:val="009758FF"/>
    <w:rsid w:val="00977D5C"/>
    <w:rsid w:val="009849DD"/>
    <w:rsid w:val="00994AB1"/>
    <w:rsid w:val="00996042"/>
    <w:rsid w:val="00997400"/>
    <w:rsid w:val="00997A70"/>
    <w:rsid w:val="009B56A2"/>
    <w:rsid w:val="009B6390"/>
    <w:rsid w:val="009B68A1"/>
    <w:rsid w:val="009C0DEC"/>
    <w:rsid w:val="009C1B8B"/>
    <w:rsid w:val="009C2944"/>
    <w:rsid w:val="009C71B7"/>
    <w:rsid w:val="009D178F"/>
    <w:rsid w:val="009D781D"/>
    <w:rsid w:val="009E3814"/>
    <w:rsid w:val="009E5287"/>
    <w:rsid w:val="009E64AF"/>
    <w:rsid w:val="009F2C95"/>
    <w:rsid w:val="00A074B6"/>
    <w:rsid w:val="00A13140"/>
    <w:rsid w:val="00A13F1F"/>
    <w:rsid w:val="00A31DB0"/>
    <w:rsid w:val="00A322E2"/>
    <w:rsid w:val="00A33FF9"/>
    <w:rsid w:val="00A34955"/>
    <w:rsid w:val="00A34973"/>
    <w:rsid w:val="00A50075"/>
    <w:rsid w:val="00A520A2"/>
    <w:rsid w:val="00A6393D"/>
    <w:rsid w:val="00A660F0"/>
    <w:rsid w:val="00A66A23"/>
    <w:rsid w:val="00A700C9"/>
    <w:rsid w:val="00A71912"/>
    <w:rsid w:val="00A82670"/>
    <w:rsid w:val="00A83331"/>
    <w:rsid w:val="00A875BD"/>
    <w:rsid w:val="00A954A1"/>
    <w:rsid w:val="00AB008F"/>
    <w:rsid w:val="00AB0256"/>
    <w:rsid w:val="00AB2282"/>
    <w:rsid w:val="00AB7DA8"/>
    <w:rsid w:val="00AB7FD8"/>
    <w:rsid w:val="00AC315C"/>
    <w:rsid w:val="00AD7AC0"/>
    <w:rsid w:val="00AE2D48"/>
    <w:rsid w:val="00AE2E99"/>
    <w:rsid w:val="00AE4923"/>
    <w:rsid w:val="00AE6F83"/>
    <w:rsid w:val="00AF2653"/>
    <w:rsid w:val="00AF2FB2"/>
    <w:rsid w:val="00AF7252"/>
    <w:rsid w:val="00B01812"/>
    <w:rsid w:val="00B15442"/>
    <w:rsid w:val="00B233B7"/>
    <w:rsid w:val="00B26568"/>
    <w:rsid w:val="00B32DF6"/>
    <w:rsid w:val="00B343D5"/>
    <w:rsid w:val="00B3482B"/>
    <w:rsid w:val="00B34F9C"/>
    <w:rsid w:val="00B36417"/>
    <w:rsid w:val="00B40ACF"/>
    <w:rsid w:val="00B41482"/>
    <w:rsid w:val="00B46125"/>
    <w:rsid w:val="00B60BC6"/>
    <w:rsid w:val="00B81351"/>
    <w:rsid w:val="00B84615"/>
    <w:rsid w:val="00B90FD0"/>
    <w:rsid w:val="00BB4DDE"/>
    <w:rsid w:val="00BC118D"/>
    <w:rsid w:val="00BC44E7"/>
    <w:rsid w:val="00BC4DD0"/>
    <w:rsid w:val="00BD100C"/>
    <w:rsid w:val="00BD2663"/>
    <w:rsid w:val="00BD5D9E"/>
    <w:rsid w:val="00BD79FB"/>
    <w:rsid w:val="00BE31FF"/>
    <w:rsid w:val="00BE5252"/>
    <w:rsid w:val="00BF3055"/>
    <w:rsid w:val="00BF3B56"/>
    <w:rsid w:val="00BF6DFF"/>
    <w:rsid w:val="00C020BA"/>
    <w:rsid w:val="00C039C4"/>
    <w:rsid w:val="00C1431F"/>
    <w:rsid w:val="00C150AB"/>
    <w:rsid w:val="00C21B1B"/>
    <w:rsid w:val="00C25C64"/>
    <w:rsid w:val="00C26610"/>
    <w:rsid w:val="00C300C0"/>
    <w:rsid w:val="00C30AA9"/>
    <w:rsid w:val="00C45920"/>
    <w:rsid w:val="00C60FE6"/>
    <w:rsid w:val="00C61170"/>
    <w:rsid w:val="00C719AC"/>
    <w:rsid w:val="00C71BD8"/>
    <w:rsid w:val="00C7611D"/>
    <w:rsid w:val="00C81D96"/>
    <w:rsid w:val="00C825C2"/>
    <w:rsid w:val="00C8625C"/>
    <w:rsid w:val="00C97060"/>
    <w:rsid w:val="00CA126A"/>
    <w:rsid w:val="00CA13D3"/>
    <w:rsid w:val="00CA58CE"/>
    <w:rsid w:val="00CA5D59"/>
    <w:rsid w:val="00CB319B"/>
    <w:rsid w:val="00CB6B6E"/>
    <w:rsid w:val="00CB79EC"/>
    <w:rsid w:val="00CC3D2E"/>
    <w:rsid w:val="00CD29F0"/>
    <w:rsid w:val="00CD489A"/>
    <w:rsid w:val="00CE0904"/>
    <w:rsid w:val="00CE22FC"/>
    <w:rsid w:val="00CE5476"/>
    <w:rsid w:val="00CE7B98"/>
    <w:rsid w:val="00CF28C1"/>
    <w:rsid w:val="00CF2AC1"/>
    <w:rsid w:val="00D01CF6"/>
    <w:rsid w:val="00D02068"/>
    <w:rsid w:val="00D042FD"/>
    <w:rsid w:val="00D1224D"/>
    <w:rsid w:val="00D15FB6"/>
    <w:rsid w:val="00D22CCA"/>
    <w:rsid w:val="00D23855"/>
    <w:rsid w:val="00D247B0"/>
    <w:rsid w:val="00D2565B"/>
    <w:rsid w:val="00D26F6F"/>
    <w:rsid w:val="00D34732"/>
    <w:rsid w:val="00D47F24"/>
    <w:rsid w:val="00D630A6"/>
    <w:rsid w:val="00D661D9"/>
    <w:rsid w:val="00D70D3B"/>
    <w:rsid w:val="00D75BFF"/>
    <w:rsid w:val="00D761B5"/>
    <w:rsid w:val="00D7640C"/>
    <w:rsid w:val="00D82B52"/>
    <w:rsid w:val="00D976B1"/>
    <w:rsid w:val="00DB1148"/>
    <w:rsid w:val="00DB1D22"/>
    <w:rsid w:val="00DB1FAB"/>
    <w:rsid w:val="00DB5F23"/>
    <w:rsid w:val="00DC4827"/>
    <w:rsid w:val="00DD2C50"/>
    <w:rsid w:val="00DD692E"/>
    <w:rsid w:val="00DE6848"/>
    <w:rsid w:val="00DE6E6E"/>
    <w:rsid w:val="00DF6EEA"/>
    <w:rsid w:val="00E0043F"/>
    <w:rsid w:val="00E052F6"/>
    <w:rsid w:val="00E0777A"/>
    <w:rsid w:val="00E12CE1"/>
    <w:rsid w:val="00E12E1F"/>
    <w:rsid w:val="00E232E9"/>
    <w:rsid w:val="00E23C34"/>
    <w:rsid w:val="00E3504C"/>
    <w:rsid w:val="00E45D88"/>
    <w:rsid w:val="00E72412"/>
    <w:rsid w:val="00E73166"/>
    <w:rsid w:val="00E8312F"/>
    <w:rsid w:val="00E87F86"/>
    <w:rsid w:val="00E93210"/>
    <w:rsid w:val="00E94A79"/>
    <w:rsid w:val="00E966A4"/>
    <w:rsid w:val="00EA4E29"/>
    <w:rsid w:val="00EA6B86"/>
    <w:rsid w:val="00EA713D"/>
    <w:rsid w:val="00EB2828"/>
    <w:rsid w:val="00EB5246"/>
    <w:rsid w:val="00EB71A5"/>
    <w:rsid w:val="00EB76FA"/>
    <w:rsid w:val="00EC048A"/>
    <w:rsid w:val="00EC2524"/>
    <w:rsid w:val="00EC3942"/>
    <w:rsid w:val="00EC43A0"/>
    <w:rsid w:val="00EC61E0"/>
    <w:rsid w:val="00ED11A8"/>
    <w:rsid w:val="00ED31B3"/>
    <w:rsid w:val="00ED6E5A"/>
    <w:rsid w:val="00EE1825"/>
    <w:rsid w:val="00EF328D"/>
    <w:rsid w:val="00EF62A2"/>
    <w:rsid w:val="00F01D26"/>
    <w:rsid w:val="00F06DDD"/>
    <w:rsid w:val="00F07927"/>
    <w:rsid w:val="00F07AC2"/>
    <w:rsid w:val="00F272CE"/>
    <w:rsid w:val="00F320E2"/>
    <w:rsid w:val="00F32A48"/>
    <w:rsid w:val="00F359BA"/>
    <w:rsid w:val="00F4784F"/>
    <w:rsid w:val="00F60D8B"/>
    <w:rsid w:val="00F61A0B"/>
    <w:rsid w:val="00F61CF4"/>
    <w:rsid w:val="00F624B1"/>
    <w:rsid w:val="00F630F1"/>
    <w:rsid w:val="00F634D1"/>
    <w:rsid w:val="00F64E4D"/>
    <w:rsid w:val="00F67768"/>
    <w:rsid w:val="00F67EF7"/>
    <w:rsid w:val="00F70280"/>
    <w:rsid w:val="00F72605"/>
    <w:rsid w:val="00F81396"/>
    <w:rsid w:val="00F83838"/>
    <w:rsid w:val="00F85520"/>
    <w:rsid w:val="00F90865"/>
    <w:rsid w:val="00F913C4"/>
    <w:rsid w:val="00F91A24"/>
    <w:rsid w:val="00F9389E"/>
    <w:rsid w:val="00FA327E"/>
    <w:rsid w:val="00FA75D9"/>
    <w:rsid w:val="00FB20B4"/>
    <w:rsid w:val="00FB2B8E"/>
    <w:rsid w:val="00FB3ED6"/>
    <w:rsid w:val="00FB492E"/>
    <w:rsid w:val="00FC1D35"/>
    <w:rsid w:val="00FC2903"/>
    <w:rsid w:val="00FD65D4"/>
    <w:rsid w:val="00FE2989"/>
    <w:rsid w:val="00FE318E"/>
    <w:rsid w:val="00FF07E4"/>
    <w:rsid w:val="00FF2185"/>
    <w:rsid w:val="00FF4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D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C1D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590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FC1D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5908"/>
    <w:rPr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624B1"/>
    <w:pPr>
      <w:jc w:val="center"/>
    </w:pPr>
    <w:rPr>
      <w:rFonts w:ascii="YuTimes" w:hAnsi="YuTimes" w:cs="YuTimes"/>
      <w:sz w:val="28"/>
      <w:szCs w:val="28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F624B1"/>
    <w:rPr>
      <w:rFonts w:ascii="YuTimes" w:hAnsi="YuTimes" w:cs="YuTimes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93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7</Pages>
  <Words>2105</Words>
  <Characters>12002</Characters>
  <Application>Microsoft Office Outlook</Application>
  <DocSecurity>0</DocSecurity>
  <Lines>0</Lines>
  <Paragraphs>0</Paragraphs>
  <ScaleCrop>false</ScaleCrop>
  <Company>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OPŠTINA BIJELJINA</dc:title>
  <dc:subject/>
  <dc:creator>ljubinko</dc:creator>
  <cp:keywords/>
  <dc:description/>
  <cp:lastModifiedBy>mpetrovic</cp:lastModifiedBy>
  <cp:revision>16</cp:revision>
  <cp:lastPrinted>2015-12-09T13:41:00Z</cp:lastPrinted>
  <dcterms:created xsi:type="dcterms:W3CDTF">2015-12-09T13:27:00Z</dcterms:created>
  <dcterms:modified xsi:type="dcterms:W3CDTF">2015-12-10T08:41:00Z</dcterms:modified>
</cp:coreProperties>
</file>